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6"/>
        <w:gridCol w:w="8856"/>
      </w:tblGrid>
      <w:tr w:rsidR="00B75C52" w:rsidRPr="00DF4064" w14:paraId="57412A79" w14:textId="77777777" w:rsidTr="00B75C52">
        <w:tc>
          <w:tcPr>
            <w:tcW w:w="11268" w:type="dxa"/>
            <w:gridSpan w:val="2"/>
            <w:shd w:val="clear" w:color="auto" w:fill="A6CE39"/>
            <w:vAlign w:val="center"/>
          </w:tcPr>
          <w:p w14:paraId="35D21374" w14:textId="3CAB1195" w:rsidR="00B75C52" w:rsidRPr="00DC1D2D" w:rsidRDefault="00F75BD5" w:rsidP="00B75C52">
            <w:pPr>
              <w:jc w:val="center"/>
              <w:rPr>
                <w:rFonts w:cstheme="minorHAnsi"/>
              </w:rPr>
            </w:pPr>
            <w:r>
              <w:rPr>
                <w:rFonts w:cstheme="minorHAnsi"/>
                <w:b/>
                <w:bCs/>
                <w:sz w:val="28"/>
                <w:szCs w:val="28"/>
              </w:rPr>
              <w:t>ADDITIONAL RESOURCE</w:t>
            </w:r>
            <w:r w:rsidR="00B75C52" w:rsidRPr="00B75C52">
              <w:rPr>
                <w:rFonts w:cstheme="minorHAnsi"/>
                <w:b/>
                <w:bCs/>
                <w:sz w:val="28"/>
                <w:szCs w:val="28"/>
              </w:rPr>
              <w:t xml:space="preserve"> SUMMARY: EVALUATION </w:t>
            </w:r>
            <w:proofErr w:type="spellStart"/>
            <w:r w:rsidR="00B75C52">
              <w:rPr>
                <w:rFonts w:cstheme="minorHAnsi"/>
                <w:b/>
                <w:bCs/>
                <w:sz w:val="28"/>
                <w:szCs w:val="28"/>
              </w:rPr>
              <w:t>ToR</w:t>
            </w:r>
            <w:proofErr w:type="spellEnd"/>
            <w:r w:rsidR="00B75C52" w:rsidRPr="00B75C52">
              <w:rPr>
                <w:rFonts w:cstheme="minorHAnsi"/>
                <w:b/>
                <w:bCs/>
                <w:sz w:val="28"/>
                <w:szCs w:val="28"/>
              </w:rPr>
              <w:t xml:space="preserve"> GUIDANCE</w:t>
            </w:r>
            <w:r w:rsidR="0002615A">
              <w:rPr>
                <w:rStyle w:val="FootnoteReference"/>
                <w:rFonts w:cstheme="minorHAnsi"/>
                <w:b/>
                <w:bCs/>
                <w:sz w:val="28"/>
                <w:szCs w:val="28"/>
              </w:rPr>
              <w:footnoteReference w:id="2"/>
            </w:r>
          </w:p>
        </w:tc>
      </w:tr>
      <w:tr w:rsidR="00B2730A" w:rsidRPr="00DF4064" w14:paraId="63C4E11B" w14:textId="77777777" w:rsidTr="00B75C52">
        <w:tc>
          <w:tcPr>
            <w:tcW w:w="2189" w:type="dxa"/>
            <w:shd w:val="clear" w:color="auto" w:fill="404040" w:themeFill="text1" w:themeFillTint="BF"/>
            <w:vAlign w:val="center"/>
          </w:tcPr>
          <w:p w14:paraId="7A073BEB" w14:textId="77777777" w:rsidR="00B2730A" w:rsidRPr="00DF4064" w:rsidRDefault="00B2730A" w:rsidP="00B75C52">
            <w:pPr>
              <w:spacing w:after="200" w:line="276" w:lineRule="auto"/>
            </w:pPr>
            <w:bookmarkStart w:id="0" w:name="OLE_LINK1"/>
            <w:r w:rsidRPr="00DF4064">
              <w:rPr>
                <w:rFonts w:ascii="Franklin Gothic Demi" w:hAnsi="Franklin Gothic Demi"/>
                <w:color w:val="FFFFFF" w:themeColor="background1"/>
              </w:rPr>
              <w:t>Purpose</w:t>
            </w:r>
          </w:p>
        </w:tc>
        <w:tc>
          <w:tcPr>
            <w:tcW w:w="9079" w:type="dxa"/>
          </w:tcPr>
          <w:p w14:paraId="0292B005" w14:textId="1B55A758" w:rsidR="008A150A" w:rsidRPr="00DC1D2D" w:rsidRDefault="008A150A" w:rsidP="00DC1D2D">
            <w:pPr>
              <w:rPr>
                <w:rFonts w:cstheme="minorHAnsi"/>
              </w:rPr>
            </w:pPr>
            <w:r w:rsidRPr="00DC1D2D">
              <w:rPr>
                <w:rFonts w:cstheme="minorHAnsi"/>
              </w:rPr>
              <w:t xml:space="preserve">The </w:t>
            </w:r>
            <w:r w:rsidR="007F7A08" w:rsidRPr="00923A6B">
              <w:rPr>
                <w:rFonts w:cstheme="minorHAnsi"/>
                <w:u w:val="single"/>
              </w:rPr>
              <w:t xml:space="preserve">Evaluation </w:t>
            </w:r>
            <w:r w:rsidRPr="00923A6B">
              <w:rPr>
                <w:rFonts w:cstheme="minorHAnsi"/>
                <w:u w:val="single"/>
              </w:rPr>
              <w:t xml:space="preserve">Terms of Reference </w:t>
            </w:r>
            <w:r w:rsidRPr="00DC1D2D">
              <w:rPr>
                <w:rFonts w:cstheme="minorHAnsi"/>
              </w:rPr>
              <w:t>(</w:t>
            </w:r>
            <w:proofErr w:type="spellStart"/>
            <w:r w:rsidRPr="00DC1D2D">
              <w:rPr>
                <w:rFonts w:cstheme="minorHAnsi"/>
              </w:rPr>
              <w:t>ToR</w:t>
            </w:r>
            <w:proofErr w:type="spellEnd"/>
            <w:r w:rsidRPr="00DC1D2D">
              <w:rPr>
                <w:rFonts w:cstheme="minorHAnsi"/>
              </w:rPr>
              <w:t xml:space="preserve">) </w:t>
            </w:r>
            <w:r w:rsidR="007F7A08">
              <w:rPr>
                <w:rFonts w:cstheme="minorHAnsi"/>
              </w:rPr>
              <w:t xml:space="preserve">is a planning document that ensures that all parties </w:t>
            </w:r>
            <w:r w:rsidR="00177D82">
              <w:rPr>
                <w:rFonts w:cstheme="minorHAnsi"/>
              </w:rPr>
              <w:t>understand</w:t>
            </w:r>
            <w:r w:rsidR="007F7A08">
              <w:rPr>
                <w:rFonts w:cstheme="minorHAnsi"/>
              </w:rPr>
              <w:t xml:space="preserve">: </w:t>
            </w:r>
          </w:p>
          <w:p w14:paraId="507756DA" w14:textId="77777777" w:rsidR="008A150A" w:rsidRPr="00923A6B" w:rsidRDefault="008A150A" w:rsidP="00923A6B">
            <w:pPr>
              <w:pStyle w:val="ListParagraph"/>
              <w:numPr>
                <w:ilvl w:val="0"/>
                <w:numId w:val="22"/>
              </w:numPr>
              <w:rPr>
                <w:rFonts w:cstheme="minorHAnsi"/>
              </w:rPr>
            </w:pPr>
            <w:r w:rsidRPr="00923A6B">
              <w:rPr>
                <w:rFonts w:cstheme="minorHAnsi"/>
              </w:rPr>
              <w:t>Why are we doing the evaluation?</w:t>
            </w:r>
          </w:p>
          <w:p w14:paraId="0D4BDB64" w14:textId="77777777" w:rsidR="008A150A" w:rsidRPr="00923A6B" w:rsidRDefault="008A150A" w:rsidP="00923A6B">
            <w:pPr>
              <w:pStyle w:val="ListParagraph"/>
              <w:numPr>
                <w:ilvl w:val="0"/>
                <w:numId w:val="22"/>
              </w:numPr>
              <w:rPr>
                <w:rFonts w:cstheme="minorHAnsi"/>
              </w:rPr>
            </w:pPr>
            <w:r w:rsidRPr="00923A6B">
              <w:rPr>
                <w:rFonts w:cstheme="minorHAnsi"/>
              </w:rPr>
              <w:t>What will be evaluated?</w:t>
            </w:r>
          </w:p>
          <w:p w14:paraId="322C4EEA" w14:textId="77777777" w:rsidR="008A150A" w:rsidRPr="00923A6B" w:rsidRDefault="008A150A" w:rsidP="00923A6B">
            <w:pPr>
              <w:pStyle w:val="ListParagraph"/>
              <w:numPr>
                <w:ilvl w:val="0"/>
                <w:numId w:val="22"/>
              </w:numPr>
              <w:rPr>
                <w:rFonts w:cstheme="minorHAnsi"/>
              </w:rPr>
            </w:pPr>
            <w:r w:rsidRPr="00923A6B">
              <w:rPr>
                <w:rFonts w:cstheme="minorHAnsi"/>
              </w:rPr>
              <w:t>How will it be evaluated?</w:t>
            </w:r>
          </w:p>
          <w:p w14:paraId="68DC3AB3" w14:textId="77777777" w:rsidR="00B2730A" w:rsidRPr="00923A6B" w:rsidRDefault="008A150A" w:rsidP="00923A6B">
            <w:pPr>
              <w:pStyle w:val="ListParagraph"/>
              <w:numPr>
                <w:ilvl w:val="0"/>
                <w:numId w:val="22"/>
              </w:numPr>
              <w:rPr>
                <w:rFonts w:cstheme="minorHAnsi"/>
              </w:rPr>
            </w:pPr>
            <w:r w:rsidRPr="00923A6B">
              <w:rPr>
                <w:rFonts w:cstheme="minorHAnsi"/>
              </w:rPr>
              <w:t>How will the evaluation be managed?</w:t>
            </w:r>
          </w:p>
        </w:tc>
      </w:tr>
      <w:tr w:rsidR="00B2730A" w:rsidRPr="00DF4064" w14:paraId="3BF6097A" w14:textId="77777777" w:rsidTr="00B75C52">
        <w:tc>
          <w:tcPr>
            <w:tcW w:w="2189" w:type="dxa"/>
            <w:shd w:val="clear" w:color="auto" w:fill="404040" w:themeFill="text1" w:themeFillTint="BF"/>
            <w:vAlign w:val="center"/>
          </w:tcPr>
          <w:p w14:paraId="12FCC139" w14:textId="77777777" w:rsidR="00B2730A" w:rsidRPr="00DF4064" w:rsidRDefault="00B2730A" w:rsidP="00B75C52">
            <w:pPr>
              <w:spacing w:after="200" w:line="276" w:lineRule="auto"/>
            </w:pPr>
            <w:r w:rsidRPr="00DF4064">
              <w:rPr>
                <w:rFonts w:ascii="Franklin Gothic Demi" w:hAnsi="Franklin Gothic Demi"/>
                <w:color w:val="FFFFFF" w:themeColor="background1"/>
              </w:rPr>
              <w:t>Information Sources</w:t>
            </w:r>
          </w:p>
        </w:tc>
        <w:tc>
          <w:tcPr>
            <w:tcW w:w="9079" w:type="dxa"/>
          </w:tcPr>
          <w:p w14:paraId="2C186D64" w14:textId="4029583D" w:rsidR="00177D82" w:rsidRPr="00BA6702" w:rsidRDefault="00177D82" w:rsidP="00BA6702">
            <w:pPr>
              <w:spacing w:after="200"/>
              <w:contextualSpacing/>
              <w:rPr>
                <w:b/>
              </w:rPr>
            </w:pPr>
            <w:r w:rsidRPr="00BA6702">
              <w:rPr>
                <w:b/>
              </w:rPr>
              <w:t>Information from Project Design and Planning:</w:t>
            </w:r>
          </w:p>
          <w:p w14:paraId="058D5737" w14:textId="77777777" w:rsidR="00DC1D2D" w:rsidRPr="00DC1D2D" w:rsidRDefault="00DC1D2D" w:rsidP="00923A6B">
            <w:pPr>
              <w:numPr>
                <w:ilvl w:val="0"/>
                <w:numId w:val="23"/>
              </w:numPr>
              <w:spacing w:after="200"/>
              <w:contextualSpacing/>
              <w:rPr>
                <w:bCs/>
              </w:rPr>
            </w:pPr>
            <w:r>
              <w:rPr>
                <w:bCs/>
                <w:u w:val="single"/>
              </w:rPr>
              <w:t>Initial M&amp;E Plan</w:t>
            </w:r>
          </w:p>
          <w:p w14:paraId="1A57929A" w14:textId="77777777" w:rsidR="00B2730A" w:rsidRPr="00923A6B" w:rsidRDefault="00DC1D2D" w:rsidP="00923A6B">
            <w:pPr>
              <w:numPr>
                <w:ilvl w:val="0"/>
                <w:numId w:val="23"/>
              </w:numPr>
              <w:spacing w:after="200"/>
              <w:contextualSpacing/>
              <w:rPr>
                <w:bCs/>
              </w:rPr>
            </w:pPr>
            <w:r>
              <w:rPr>
                <w:bCs/>
                <w:u w:val="single"/>
              </w:rPr>
              <w:t>Detailed M&amp;E Plan</w:t>
            </w:r>
          </w:p>
          <w:p w14:paraId="12FD24F0" w14:textId="77777777" w:rsidR="00923A6B" w:rsidRPr="00177D82" w:rsidRDefault="00923A6B" w:rsidP="00923A6B">
            <w:pPr>
              <w:spacing w:after="200"/>
              <w:contextualSpacing/>
              <w:rPr>
                <w:bCs/>
              </w:rPr>
            </w:pPr>
          </w:p>
          <w:p w14:paraId="0D2AFDDF" w14:textId="455A0218" w:rsidR="00177D82" w:rsidRPr="00BA6702" w:rsidRDefault="00177D82" w:rsidP="00177D82">
            <w:pPr>
              <w:spacing w:after="200"/>
              <w:contextualSpacing/>
              <w:rPr>
                <w:b/>
              </w:rPr>
            </w:pPr>
            <w:r w:rsidRPr="00BA6702">
              <w:rPr>
                <w:b/>
              </w:rPr>
              <w:t>Guidance Documents</w:t>
            </w:r>
          </w:p>
          <w:p w14:paraId="2C9FEB93" w14:textId="77777777" w:rsidR="00DC1D2D" w:rsidRPr="00235A72" w:rsidRDefault="00DC1D2D" w:rsidP="00923A6B">
            <w:pPr>
              <w:numPr>
                <w:ilvl w:val="0"/>
                <w:numId w:val="24"/>
              </w:numPr>
              <w:spacing w:after="200"/>
              <w:contextualSpacing/>
              <w:rPr>
                <w:bCs/>
              </w:rPr>
            </w:pPr>
            <w:r w:rsidRPr="00235A72">
              <w:rPr>
                <w:bCs/>
              </w:rPr>
              <w:t>Donor Requirements</w:t>
            </w:r>
          </w:p>
          <w:p w14:paraId="0E1D20C6" w14:textId="77777777" w:rsidR="00DC1D2D" w:rsidRPr="00235A72" w:rsidRDefault="00DC1D2D" w:rsidP="00923A6B">
            <w:pPr>
              <w:numPr>
                <w:ilvl w:val="0"/>
                <w:numId w:val="24"/>
              </w:numPr>
              <w:spacing w:after="200"/>
              <w:contextualSpacing/>
              <w:rPr>
                <w:bCs/>
              </w:rPr>
            </w:pPr>
            <w:r>
              <w:rPr>
                <w:bCs/>
                <w:u w:val="single"/>
              </w:rPr>
              <w:t>Evaluation Questions Guidance</w:t>
            </w:r>
          </w:p>
          <w:p w14:paraId="0E7F1284" w14:textId="77777777" w:rsidR="00235A72" w:rsidRPr="00DC1D2D" w:rsidRDefault="00235A72" w:rsidP="00923A6B">
            <w:pPr>
              <w:numPr>
                <w:ilvl w:val="0"/>
                <w:numId w:val="24"/>
              </w:numPr>
              <w:spacing w:after="200"/>
              <w:contextualSpacing/>
              <w:rPr>
                <w:bCs/>
              </w:rPr>
            </w:pPr>
            <w:r>
              <w:rPr>
                <w:bCs/>
                <w:u w:val="single"/>
              </w:rPr>
              <w:t>LWR Procurement Guidelines</w:t>
            </w:r>
          </w:p>
        </w:tc>
        <w:bookmarkStart w:id="1" w:name="_GoBack"/>
        <w:bookmarkEnd w:id="1"/>
      </w:tr>
      <w:tr w:rsidR="00B2730A" w:rsidRPr="00DF4064" w14:paraId="09FC31B4" w14:textId="77777777" w:rsidTr="00B75C52">
        <w:tc>
          <w:tcPr>
            <w:tcW w:w="2189" w:type="dxa"/>
            <w:shd w:val="clear" w:color="auto" w:fill="404040" w:themeFill="text1" w:themeFillTint="BF"/>
            <w:vAlign w:val="center"/>
          </w:tcPr>
          <w:p w14:paraId="68D657A6" w14:textId="77777777" w:rsidR="00B2730A" w:rsidRPr="00DF4064" w:rsidRDefault="00B2730A" w:rsidP="00B75C52">
            <w:pPr>
              <w:spacing w:after="200" w:line="276" w:lineRule="auto"/>
              <w:rPr>
                <w:rFonts w:ascii="Franklin Gothic Demi" w:hAnsi="Franklin Gothic Demi"/>
                <w:color w:val="FFFFFF" w:themeColor="background1"/>
              </w:rPr>
            </w:pPr>
            <w:r w:rsidRPr="00DF4064">
              <w:br w:type="page"/>
            </w:r>
            <w:r w:rsidRPr="00DF4064">
              <w:rPr>
                <w:rFonts w:ascii="Franklin Gothic Demi" w:hAnsi="Franklin Gothic Demi"/>
                <w:color w:val="FFFFFF" w:themeColor="background1"/>
              </w:rPr>
              <w:t>Who</w:t>
            </w:r>
          </w:p>
        </w:tc>
        <w:tc>
          <w:tcPr>
            <w:tcW w:w="9079" w:type="dxa"/>
          </w:tcPr>
          <w:p w14:paraId="01ED5C57" w14:textId="4FFF247E" w:rsidR="00B2730A" w:rsidRPr="00DC1D2D" w:rsidRDefault="00DC1D2D" w:rsidP="00B75C52">
            <w:pPr>
              <w:spacing w:after="200"/>
              <w:contextualSpacing/>
            </w:pPr>
            <w:r>
              <w:t xml:space="preserve">The </w:t>
            </w:r>
            <w:r w:rsidR="00177D82">
              <w:t>e</w:t>
            </w:r>
            <w:r>
              <w:t xml:space="preserve">valuation </w:t>
            </w:r>
            <w:r w:rsidR="00177D82">
              <w:t>m</w:t>
            </w:r>
            <w:r>
              <w:t xml:space="preserve">anager </w:t>
            </w:r>
            <w:r w:rsidR="00B75C52">
              <w:t>ensures that</w:t>
            </w:r>
            <w:r>
              <w:t xml:space="preserve"> the evaluation</w:t>
            </w:r>
            <w:r w:rsidR="00DD2472">
              <w:t xml:space="preserve"> </w:t>
            </w:r>
            <w:proofErr w:type="spellStart"/>
            <w:r w:rsidR="00DD2472">
              <w:t>ToR</w:t>
            </w:r>
            <w:proofErr w:type="spellEnd"/>
            <w:r w:rsidR="00DD2472">
              <w:t xml:space="preserve"> </w:t>
            </w:r>
            <w:r w:rsidR="00B75C52">
              <w:t>is completed according to the criteria listed in this tool. Nevertheless,</w:t>
            </w:r>
            <w:r>
              <w:t xml:space="preserve"> there should be input from all project stakeholders, in particular during the development of the </w:t>
            </w:r>
            <w:r w:rsidRPr="00DC1D2D">
              <w:rPr>
                <w:u w:val="single"/>
              </w:rPr>
              <w:t>Evaluation Questions</w:t>
            </w:r>
            <w:r>
              <w:t>.</w:t>
            </w:r>
          </w:p>
        </w:tc>
      </w:tr>
      <w:tr w:rsidR="00B2730A" w:rsidRPr="00DF4064" w14:paraId="193B2831" w14:textId="77777777" w:rsidTr="00B75C52">
        <w:tc>
          <w:tcPr>
            <w:tcW w:w="2189" w:type="dxa"/>
            <w:shd w:val="clear" w:color="auto" w:fill="404040" w:themeFill="text1" w:themeFillTint="BF"/>
            <w:vAlign w:val="center"/>
          </w:tcPr>
          <w:p w14:paraId="2B0B6D6F" w14:textId="77777777" w:rsidR="00B2730A" w:rsidRPr="00DF4064" w:rsidRDefault="00B2730A" w:rsidP="00B75C52">
            <w:pPr>
              <w:spacing w:after="200" w:line="276" w:lineRule="auto"/>
              <w:rPr>
                <w:rFonts w:ascii="Franklin Gothic Demi" w:hAnsi="Franklin Gothic Demi"/>
                <w:color w:val="FFFFFF" w:themeColor="background1"/>
              </w:rPr>
            </w:pPr>
            <w:r w:rsidRPr="00DF4064">
              <w:rPr>
                <w:rFonts w:ascii="Franklin Gothic Demi" w:hAnsi="Franklin Gothic Demi"/>
                <w:color w:val="FFFFFF" w:themeColor="background1"/>
              </w:rPr>
              <w:t>When</w:t>
            </w:r>
          </w:p>
        </w:tc>
        <w:tc>
          <w:tcPr>
            <w:tcW w:w="9079" w:type="dxa"/>
          </w:tcPr>
          <w:p w14:paraId="7071F7C8" w14:textId="77777777" w:rsidR="00DC1D2D" w:rsidRPr="003118DD" w:rsidRDefault="00DC1D2D" w:rsidP="003118DD">
            <w:pPr>
              <w:rPr>
                <w:rFonts w:cstheme="minorHAnsi"/>
              </w:rPr>
            </w:pPr>
            <w:r w:rsidRPr="003118DD">
              <w:rPr>
                <w:rFonts w:cstheme="minorHAnsi"/>
              </w:rPr>
              <w:t>The</w:t>
            </w:r>
            <w:r w:rsidR="00DD2472" w:rsidRPr="003118DD">
              <w:rPr>
                <w:rFonts w:cstheme="minorHAnsi"/>
              </w:rPr>
              <w:t xml:space="preserve"> </w:t>
            </w:r>
            <w:proofErr w:type="spellStart"/>
            <w:r w:rsidR="00DD2472" w:rsidRPr="003118DD">
              <w:rPr>
                <w:rFonts w:cstheme="minorHAnsi"/>
              </w:rPr>
              <w:t>ToR</w:t>
            </w:r>
            <w:proofErr w:type="spellEnd"/>
            <w:r w:rsidR="00DD2472" w:rsidRPr="003118DD">
              <w:rPr>
                <w:rFonts w:cstheme="minorHAnsi"/>
              </w:rPr>
              <w:t xml:space="preserve"> </w:t>
            </w:r>
            <w:r w:rsidR="007F7A08" w:rsidRPr="003118DD">
              <w:rPr>
                <w:rFonts w:cstheme="minorHAnsi"/>
              </w:rPr>
              <w:t xml:space="preserve">is only one step in preparing an evaluation. </w:t>
            </w:r>
            <w:r w:rsidRPr="003118DD">
              <w:rPr>
                <w:rFonts w:cstheme="minorHAnsi"/>
              </w:rPr>
              <w:t>Before the evaluation starts the following actions must take place:</w:t>
            </w:r>
          </w:p>
          <w:p w14:paraId="5F3B94A6" w14:textId="0BDF7123" w:rsidR="00DC1D2D" w:rsidRDefault="00621B7B" w:rsidP="00903374">
            <w:pPr>
              <w:pStyle w:val="ListParagraph"/>
              <w:numPr>
                <w:ilvl w:val="1"/>
                <w:numId w:val="1"/>
              </w:numPr>
              <w:ind w:left="1033"/>
              <w:rPr>
                <w:rFonts w:cstheme="minorHAnsi"/>
              </w:rPr>
            </w:pPr>
            <w:r>
              <w:rPr>
                <w:rFonts w:cstheme="minorHAnsi"/>
              </w:rPr>
              <w:t xml:space="preserve">Develop the </w:t>
            </w:r>
            <w:r w:rsidRPr="00621B7B">
              <w:rPr>
                <w:rFonts w:cstheme="minorHAnsi"/>
                <w:u w:val="single"/>
              </w:rPr>
              <w:t>Evaluation Q</w:t>
            </w:r>
            <w:r w:rsidR="00DC1D2D" w:rsidRPr="00621B7B">
              <w:rPr>
                <w:rFonts w:cstheme="minorHAnsi"/>
                <w:u w:val="single"/>
              </w:rPr>
              <w:t>uestions</w:t>
            </w:r>
            <w:r w:rsidR="00DC1D2D">
              <w:rPr>
                <w:rFonts w:cstheme="minorHAnsi"/>
              </w:rPr>
              <w:t xml:space="preserve"> </w:t>
            </w:r>
          </w:p>
          <w:p w14:paraId="0BC2966D" w14:textId="0A27C3A1" w:rsidR="00B75C52" w:rsidRDefault="00B75C52" w:rsidP="00903374">
            <w:pPr>
              <w:pStyle w:val="ListParagraph"/>
              <w:numPr>
                <w:ilvl w:val="1"/>
                <w:numId w:val="1"/>
              </w:numPr>
              <w:ind w:left="1033"/>
              <w:rPr>
                <w:rFonts w:cstheme="minorHAnsi"/>
              </w:rPr>
            </w:pPr>
            <w:r>
              <w:rPr>
                <w:rFonts w:cstheme="minorHAnsi"/>
              </w:rPr>
              <w:t xml:space="preserve">Complete the </w:t>
            </w:r>
            <w:r w:rsidRPr="00B75C52">
              <w:rPr>
                <w:rFonts w:cstheme="minorHAnsi"/>
                <w:u w:val="single"/>
              </w:rPr>
              <w:t xml:space="preserve">Evaluation Use </w:t>
            </w:r>
            <w:r w:rsidR="00FE7E15">
              <w:rPr>
                <w:rFonts w:cstheme="minorHAnsi"/>
                <w:u w:val="single"/>
              </w:rPr>
              <w:t>Plan</w:t>
            </w:r>
          </w:p>
          <w:p w14:paraId="43117936" w14:textId="542E6F0F" w:rsidR="00DC1D2D" w:rsidRDefault="007F7A08" w:rsidP="00903374">
            <w:pPr>
              <w:pStyle w:val="ListParagraph"/>
              <w:numPr>
                <w:ilvl w:val="1"/>
                <w:numId w:val="1"/>
              </w:numPr>
              <w:ind w:left="1033"/>
              <w:rPr>
                <w:rFonts w:cstheme="minorHAnsi"/>
              </w:rPr>
            </w:pPr>
            <w:r>
              <w:rPr>
                <w:rFonts w:cstheme="minorHAnsi"/>
              </w:rPr>
              <w:t xml:space="preserve">Write the </w:t>
            </w:r>
            <w:r w:rsidR="0014118B" w:rsidRPr="0014118B">
              <w:rPr>
                <w:rFonts w:cstheme="minorHAnsi"/>
                <w:u w:val="single"/>
              </w:rPr>
              <w:t>E</w:t>
            </w:r>
            <w:r w:rsidRPr="0014118B">
              <w:rPr>
                <w:rFonts w:cstheme="minorHAnsi"/>
                <w:u w:val="single"/>
              </w:rPr>
              <w:t>valuation</w:t>
            </w:r>
            <w:r w:rsidR="00DD2472" w:rsidRPr="0014118B">
              <w:rPr>
                <w:rFonts w:cstheme="minorHAnsi"/>
                <w:u w:val="single"/>
              </w:rPr>
              <w:t xml:space="preserve"> </w:t>
            </w:r>
            <w:proofErr w:type="spellStart"/>
            <w:r w:rsidR="00DD2472" w:rsidRPr="0014118B">
              <w:rPr>
                <w:rFonts w:cstheme="minorHAnsi"/>
                <w:u w:val="single"/>
              </w:rPr>
              <w:t>ToR</w:t>
            </w:r>
            <w:proofErr w:type="spellEnd"/>
            <w:r w:rsidR="00DD2472">
              <w:rPr>
                <w:rFonts w:cstheme="minorHAnsi"/>
              </w:rPr>
              <w:t xml:space="preserve"> </w:t>
            </w:r>
          </w:p>
          <w:p w14:paraId="1063ED81" w14:textId="77777777" w:rsidR="00DC1D2D" w:rsidRDefault="007F7A08" w:rsidP="00903374">
            <w:pPr>
              <w:pStyle w:val="ListParagraph"/>
              <w:numPr>
                <w:ilvl w:val="1"/>
                <w:numId w:val="1"/>
              </w:numPr>
              <w:ind w:left="1033"/>
              <w:rPr>
                <w:rFonts w:cstheme="minorHAnsi"/>
              </w:rPr>
            </w:pPr>
            <w:r>
              <w:rPr>
                <w:rFonts w:cstheme="minorHAnsi"/>
              </w:rPr>
              <w:t>Advertise or share t</w:t>
            </w:r>
            <w:r w:rsidR="00DC1D2D">
              <w:rPr>
                <w:rFonts w:cstheme="minorHAnsi"/>
              </w:rPr>
              <w:t>he</w:t>
            </w:r>
            <w:r w:rsidR="00DD2472">
              <w:rPr>
                <w:rFonts w:cstheme="minorHAnsi"/>
              </w:rPr>
              <w:t xml:space="preserve"> </w:t>
            </w:r>
            <w:proofErr w:type="spellStart"/>
            <w:r w:rsidR="00DD2472">
              <w:rPr>
                <w:rFonts w:cstheme="minorHAnsi"/>
              </w:rPr>
              <w:t>ToR</w:t>
            </w:r>
            <w:proofErr w:type="spellEnd"/>
            <w:r w:rsidR="00DD2472">
              <w:rPr>
                <w:rFonts w:cstheme="minorHAnsi"/>
              </w:rPr>
              <w:t xml:space="preserve"> </w:t>
            </w:r>
          </w:p>
          <w:p w14:paraId="649B1C04" w14:textId="10D097E6" w:rsidR="00DC1D2D" w:rsidRDefault="007F7A08" w:rsidP="00903374">
            <w:pPr>
              <w:pStyle w:val="ListParagraph"/>
              <w:numPr>
                <w:ilvl w:val="1"/>
                <w:numId w:val="1"/>
              </w:numPr>
              <w:ind w:left="1033"/>
              <w:rPr>
                <w:rFonts w:cstheme="minorHAnsi"/>
              </w:rPr>
            </w:pPr>
            <w:r>
              <w:rPr>
                <w:rFonts w:cstheme="minorHAnsi"/>
              </w:rPr>
              <w:t xml:space="preserve">Select the evaluator (if hiring a </w:t>
            </w:r>
            <w:r w:rsidR="0014118B">
              <w:rPr>
                <w:rFonts w:cstheme="minorHAnsi"/>
              </w:rPr>
              <w:t>consultant, appropriate bidding</w:t>
            </w:r>
            <w:r>
              <w:rPr>
                <w:rFonts w:cstheme="minorHAnsi"/>
              </w:rPr>
              <w:t xml:space="preserve"> and selection procedures need to be followed)</w:t>
            </w:r>
          </w:p>
          <w:p w14:paraId="2D8EC176" w14:textId="77777777" w:rsidR="00DC1D2D" w:rsidRDefault="007F7A08" w:rsidP="00903374">
            <w:pPr>
              <w:pStyle w:val="ListParagraph"/>
              <w:numPr>
                <w:ilvl w:val="1"/>
                <w:numId w:val="1"/>
              </w:numPr>
              <w:ind w:left="1033"/>
              <w:rPr>
                <w:rFonts w:cstheme="minorHAnsi"/>
              </w:rPr>
            </w:pPr>
            <w:r>
              <w:rPr>
                <w:rFonts w:cstheme="minorHAnsi"/>
              </w:rPr>
              <w:t>If hiring a consultant, negotiate and sign the contract</w:t>
            </w:r>
          </w:p>
          <w:p w14:paraId="58A096F2" w14:textId="77777777" w:rsidR="005A19A2" w:rsidRDefault="007F7A08" w:rsidP="005A19A2">
            <w:pPr>
              <w:pStyle w:val="ListParagraph"/>
              <w:numPr>
                <w:ilvl w:val="1"/>
                <w:numId w:val="1"/>
              </w:numPr>
              <w:ind w:left="1033"/>
              <w:rPr>
                <w:rFonts w:cstheme="minorHAnsi"/>
              </w:rPr>
            </w:pPr>
            <w:r>
              <w:rPr>
                <w:rFonts w:cstheme="minorHAnsi"/>
              </w:rPr>
              <w:t>Finalize the</w:t>
            </w:r>
            <w:r w:rsidR="00DD2472">
              <w:rPr>
                <w:rFonts w:cstheme="minorHAnsi"/>
              </w:rPr>
              <w:t xml:space="preserve"> </w:t>
            </w:r>
            <w:proofErr w:type="spellStart"/>
            <w:r w:rsidR="00DD2472">
              <w:rPr>
                <w:rFonts w:cstheme="minorHAnsi"/>
              </w:rPr>
              <w:t>ToR</w:t>
            </w:r>
            <w:proofErr w:type="spellEnd"/>
            <w:r w:rsidR="00DD2472">
              <w:rPr>
                <w:rFonts w:cstheme="minorHAnsi"/>
              </w:rPr>
              <w:t xml:space="preserve"> </w:t>
            </w:r>
            <w:r>
              <w:rPr>
                <w:rFonts w:cstheme="minorHAnsi"/>
              </w:rPr>
              <w:t xml:space="preserve">with the evaluator, including agreeing on the </w:t>
            </w:r>
            <w:r w:rsidR="00DC1D2D">
              <w:rPr>
                <w:rFonts w:cstheme="minorHAnsi"/>
              </w:rPr>
              <w:t>evaluation methodology</w:t>
            </w:r>
            <w:r>
              <w:rPr>
                <w:rFonts w:cstheme="minorHAnsi"/>
              </w:rPr>
              <w:t xml:space="preserve"> and timeline</w:t>
            </w:r>
          </w:p>
          <w:p w14:paraId="23CB9BE8" w14:textId="77777777" w:rsidR="005A19A2" w:rsidRDefault="007F7A08" w:rsidP="005A19A2">
            <w:pPr>
              <w:pStyle w:val="ListParagraph"/>
              <w:numPr>
                <w:ilvl w:val="1"/>
                <w:numId w:val="1"/>
              </w:numPr>
              <w:ind w:left="1033"/>
              <w:rPr>
                <w:rFonts w:cstheme="minorHAnsi"/>
              </w:rPr>
            </w:pPr>
            <w:r w:rsidRPr="005A19A2">
              <w:rPr>
                <w:rFonts w:cstheme="minorHAnsi"/>
              </w:rPr>
              <w:t xml:space="preserve">Finalize the </w:t>
            </w:r>
            <w:r w:rsidR="00DC1D2D" w:rsidRPr="005A19A2">
              <w:rPr>
                <w:rFonts w:cstheme="minorHAnsi"/>
              </w:rPr>
              <w:t xml:space="preserve">evaluation work plan </w:t>
            </w:r>
          </w:p>
          <w:p w14:paraId="5528CC87" w14:textId="1972D6F2" w:rsidR="00B2730A" w:rsidRPr="005A19A2" w:rsidRDefault="00DC1D2D" w:rsidP="00FE7E15">
            <w:pPr>
              <w:rPr>
                <w:rFonts w:cstheme="minorHAnsi"/>
              </w:rPr>
            </w:pPr>
            <w:r w:rsidRPr="005A19A2">
              <w:rPr>
                <w:rFonts w:cstheme="minorHAnsi"/>
              </w:rPr>
              <w:t xml:space="preserve">This process can be lengthy, so it is important to work back from the anticipated evaluation start date and ensure sufficient time is allocated to complete all of these steps. </w:t>
            </w:r>
          </w:p>
        </w:tc>
      </w:tr>
      <w:tr w:rsidR="00B2730A" w:rsidRPr="00DF4064" w14:paraId="3E0CFCC2" w14:textId="77777777" w:rsidTr="00B75C52">
        <w:tc>
          <w:tcPr>
            <w:tcW w:w="2189" w:type="dxa"/>
            <w:shd w:val="clear" w:color="auto" w:fill="404040" w:themeFill="text1" w:themeFillTint="BF"/>
            <w:vAlign w:val="center"/>
          </w:tcPr>
          <w:p w14:paraId="0D81AEC7" w14:textId="65ACC785" w:rsidR="00B2730A" w:rsidRPr="00DF4064" w:rsidRDefault="00FE7E15" w:rsidP="00FE7E15">
            <w:pPr>
              <w:spacing w:after="200" w:line="276" w:lineRule="auto"/>
              <w:rPr>
                <w:rFonts w:ascii="Franklin Gothic Demi" w:hAnsi="Franklin Gothic Demi"/>
                <w:color w:val="FFFFFF" w:themeColor="background1"/>
              </w:rPr>
            </w:pPr>
            <w:r w:rsidRPr="00DF4064">
              <w:rPr>
                <w:rFonts w:ascii="Franklin Gothic Demi" w:hAnsi="Franklin Gothic Demi"/>
                <w:color w:val="FFFFFF" w:themeColor="background1"/>
              </w:rPr>
              <w:t>R</w:t>
            </w:r>
            <w:r>
              <w:rPr>
                <w:rFonts w:ascii="Franklin Gothic Demi" w:hAnsi="Franklin Gothic Demi"/>
                <w:color w:val="FFFFFF" w:themeColor="background1"/>
              </w:rPr>
              <w:t>equirements</w:t>
            </w:r>
          </w:p>
        </w:tc>
        <w:tc>
          <w:tcPr>
            <w:tcW w:w="9079" w:type="dxa"/>
          </w:tcPr>
          <w:p w14:paraId="721891F0" w14:textId="73DE5219" w:rsidR="00BA6702" w:rsidRPr="00621B7B" w:rsidRDefault="00BA6702" w:rsidP="00BA6702">
            <w:pPr>
              <w:rPr>
                <w:rFonts w:cstheme="minorHAnsi"/>
                <w:b/>
              </w:rPr>
            </w:pPr>
            <w:r w:rsidRPr="00621B7B">
              <w:rPr>
                <w:rFonts w:cstheme="minorHAnsi"/>
                <w:b/>
              </w:rPr>
              <w:t>REQUIREMENTS</w:t>
            </w:r>
            <w:r w:rsidR="00621B7B">
              <w:rPr>
                <w:rFonts w:cstheme="minorHAnsi"/>
                <w:b/>
              </w:rPr>
              <w:t>:</w:t>
            </w:r>
          </w:p>
          <w:p w14:paraId="2BBD3611" w14:textId="3A0B51B6" w:rsidR="00BA6702" w:rsidRPr="00BA6702" w:rsidRDefault="00BA6702" w:rsidP="00621B7B">
            <w:pPr>
              <w:pStyle w:val="ListParagraph"/>
              <w:numPr>
                <w:ilvl w:val="0"/>
                <w:numId w:val="25"/>
              </w:numPr>
              <w:rPr>
                <w:rFonts w:cstheme="minorHAnsi"/>
              </w:rPr>
            </w:pPr>
            <w:r>
              <w:rPr>
                <w:rFonts w:cstheme="minorHAnsi"/>
              </w:rPr>
              <w:t xml:space="preserve">A </w:t>
            </w:r>
            <w:proofErr w:type="spellStart"/>
            <w:r>
              <w:rPr>
                <w:rFonts w:cstheme="minorHAnsi"/>
              </w:rPr>
              <w:t>ToR</w:t>
            </w:r>
            <w:proofErr w:type="spellEnd"/>
            <w:r>
              <w:rPr>
                <w:rFonts w:cstheme="minorHAnsi"/>
              </w:rPr>
              <w:t xml:space="preserve"> is required for all evaluations.</w:t>
            </w:r>
          </w:p>
          <w:p w14:paraId="431ACD01" w14:textId="77777777" w:rsidR="005C7723" w:rsidRDefault="005C7723" w:rsidP="00621B7B">
            <w:pPr>
              <w:pStyle w:val="ListParagraph"/>
              <w:numPr>
                <w:ilvl w:val="0"/>
                <w:numId w:val="25"/>
              </w:numPr>
              <w:rPr>
                <w:rFonts w:cstheme="minorHAnsi"/>
              </w:rPr>
            </w:pPr>
            <w:r>
              <w:rPr>
                <w:rFonts w:cstheme="minorHAnsi"/>
              </w:rPr>
              <w:t>The</w:t>
            </w:r>
            <w:r w:rsidR="00DD2472">
              <w:rPr>
                <w:rFonts w:cstheme="minorHAnsi"/>
              </w:rPr>
              <w:t xml:space="preserve"> </w:t>
            </w:r>
            <w:proofErr w:type="spellStart"/>
            <w:r w:rsidR="00DD2472">
              <w:rPr>
                <w:rFonts w:cstheme="minorHAnsi"/>
              </w:rPr>
              <w:t>ToR</w:t>
            </w:r>
            <w:proofErr w:type="spellEnd"/>
            <w:r w:rsidR="00DD2472">
              <w:rPr>
                <w:rFonts w:cstheme="minorHAnsi"/>
              </w:rPr>
              <w:t xml:space="preserve"> </w:t>
            </w:r>
            <w:r>
              <w:rPr>
                <w:rFonts w:cstheme="minorHAnsi"/>
              </w:rPr>
              <w:t>should, at minimum, cover the elements described in the following sections. Include more details if they are clear when the</w:t>
            </w:r>
            <w:r w:rsidR="00DD2472">
              <w:rPr>
                <w:rFonts w:cstheme="minorHAnsi"/>
              </w:rPr>
              <w:t xml:space="preserve"> </w:t>
            </w:r>
            <w:proofErr w:type="spellStart"/>
            <w:r w:rsidR="00DD2472">
              <w:rPr>
                <w:rFonts w:cstheme="minorHAnsi"/>
              </w:rPr>
              <w:t>ToR</w:t>
            </w:r>
            <w:proofErr w:type="spellEnd"/>
            <w:r w:rsidR="00DD2472">
              <w:rPr>
                <w:rFonts w:cstheme="minorHAnsi"/>
              </w:rPr>
              <w:t xml:space="preserve"> </w:t>
            </w:r>
            <w:r>
              <w:rPr>
                <w:rFonts w:cstheme="minorHAnsi"/>
              </w:rPr>
              <w:t>is written.</w:t>
            </w:r>
          </w:p>
          <w:p w14:paraId="66CB9F6A" w14:textId="2CAF929B" w:rsidR="00FE7E15" w:rsidRDefault="00FE7E15" w:rsidP="00621B7B">
            <w:pPr>
              <w:pStyle w:val="ListParagraph"/>
              <w:numPr>
                <w:ilvl w:val="0"/>
                <w:numId w:val="25"/>
              </w:numPr>
              <w:rPr>
                <w:rFonts w:cstheme="minorHAnsi"/>
              </w:rPr>
            </w:pPr>
            <w:r>
              <w:rPr>
                <w:rFonts w:cstheme="minorHAnsi"/>
              </w:rPr>
              <w:t>Contracting external evaluators should always follow all relevant LWR procurement policies.</w:t>
            </w:r>
          </w:p>
          <w:p w14:paraId="6B8887D1" w14:textId="77777777" w:rsidR="00621B7B" w:rsidRPr="00621B7B" w:rsidRDefault="00621B7B" w:rsidP="00621B7B">
            <w:pPr>
              <w:rPr>
                <w:rFonts w:cstheme="minorHAnsi"/>
              </w:rPr>
            </w:pPr>
          </w:p>
          <w:p w14:paraId="5EE1BA32" w14:textId="70619B1C" w:rsidR="00FE7E15" w:rsidRPr="00621B7B" w:rsidRDefault="00BA6702" w:rsidP="00FE7E15">
            <w:pPr>
              <w:rPr>
                <w:rFonts w:cstheme="minorHAnsi"/>
                <w:b/>
              </w:rPr>
            </w:pPr>
            <w:r w:rsidRPr="00621B7B">
              <w:rPr>
                <w:rFonts w:cstheme="minorHAnsi"/>
                <w:b/>
              </w:rPr>
              <w:t>RECOMMENDATIONS</w:t>
            </w:r>
            <w:r w:rsidR="00621B7B">
              <w:rPr>
                <w:rFonts w:cstheme="minorHAnsi"/>
                <w:b/>
              </w:rPr>
              <w:t>:</w:t>
            </w:r>
          </w:p>
          <w:p w14:paraId="596FF683" w14:textId="77777777" w:rsidR="00621B7B" w:rsidRDefault="007F7A08" w:rsidP="00621B7B">
            <w:pPr>
              <w:pStyle w:val="ListParagraph"/>
              <w:numPr>
                <w:ilvl w:val="0"/>
                <w:numId w:val="26"/>
              </w:numPr>
              <w:rPr>
                <w:rFonts w:cstheme="minorHAnsi"/>
              </w:rPr>
            </w:pPr>
            <w:r w:rsidRPr="00621B7B">
              <w:rPr>
                <w:rFonts w:cstheme="minorHAnsi"/>
              </w:rPr>
              <w:t>Assume the</w:t>
            </w:r>
            <w:r w:rsidR="00DD2472" w:rsidRPr="00621B7B">
              <w:rPr>
                <w:rFonts w:cstheme="minorHAnsi"/>
              </w:rPr>
              <w:t xml:space="preserve"> </w:t>
            </w:r>
            <w:proofErr w:type="spellStart"/>
            <w:r w:rsidR="00DD2472" w:rsidRPr="00621B7B">
              <w:rPr>
                <w:rFonts w:cstheme="minorHAnsi"/>
              </w:rPr>
              <w:t>ToR</w:t>
            </w:r>
            <w:proofErr w:type="spellEnd"/>
            <w:r w:rsidR="00DD2472" w:rsidRPr="00621B7B">
              <w:rPr>
                <w:rFonts w:cstheme="minorHAnsi"/>
              </w:rPr>
              <w:t xml:space="preserve"> </w:t>
            </w:r>
            <w:r w:rsidRPr="00621B7B">
              <w:rPr>
                <w:rFonts w:cstheme="minorHAnsi"/>
              </w:rPr>
              <w:t>is a draf</w:t>
            </w:r>
            <w:r w:rsidR="00B75C52" w:rsidRPr="00621B7B">
              <w:rPr>
                <w:rFonts w:cstheme="minorHAnsi"/>
              </w:rPr>
              <w:t xml:space="preserve">t until the evaluator is contracted. The </w:t>
            </w:r>
            <w:r w:rsidRPr="00621B7B">
              <w:rPr>
                <w:rFonts w:cstheme="minorHAnsi"/>
              </w:rPr>
              <w:t>methodology and tools, realistic timelines, and other details are best negotiated in person and the evaluator may need details beyond what is in the</w:t>
            </w:r>
            <w:r w:rsidR="00DD2472" w:rsidRPr="00621B7B">
              <w:rPr>
                <w:rFonts w:cstheme="minorHAnsi"/>
              </w:rPr>
              <w:t xml:space="preserve"> </w:t>
            </w:r>
            <w:proofErr w:type="spellStart"/>
            <w:r w:rsidR="00DD2472" w:rsidRPr="00621B7B">
              <w:rPr>
                <w:rFonts w:cstheme="minorHAnsi"/>
              </w:rPr>
              <w:t>ToR</w:t>
            </w:r>
            <w:proofErr w:type="spellEnd"/>
            <w:r w:rsidR="00DD2472" w:rsidRPr="00621B7B">
              <w:rPr>
                <w:rFonts w:cstheme="minorHAnsi"/>
              </w:rPr>
              <w:t xml:space="preserve"> </w:t>
            </w:r>
            <w:r w:rsidR="005C7723" w:rsidRPr="00621B7B">
              <w:rPr>
                <w:rFonts w:cstheme="minorHAnsi"/>
              </w:rPr>
              <w:t>to propose a high quality approach.</w:t>
            </w:r>
            <w:r w:rsidRPr="00621B7B">
              <w:rPr>
                <w:rFonts w:cstheme="minorHAnsi"/>
              </w:rPr>
              <w:t xml:space="preserve"> </w:t>
            </w:r>
            <w:r w:rsidR="005C7723" w:rsidRPr="00621B7B">
              <w:rPr>
                <w:rFonts w:cstheme="minorHAnsi"/>
              </w:rPr>
              <w:t xml:space="preserve"> </w:t>
            </w:r>
          </w:p>
          <w:p w14:paraId="72583C44" w14:textId="3750DAB4" w:rsidR="00235A72" w:rsidRPr="00621B7B" w:rsidRDefault="008A150A" w:rsidP="00621B7B">
            <w:pPr>
              <w:pStyle w:val="ListParagraph"/>
              <w:numPr>
                <w:ilvl w:val="1"/>
                <w:numId w:val="26"/>
              </w:numPr>
              <w:rPr>
                <w:rFonts w:cstheme="minorHAnsi"/>
              </w:rPr>
            </w:pPr>
            <w:r w:rsidRPr="00621B7B">
              <w:rPr>
                <w:rFonts w:cstheme="minorHAnsi"/>
              </w:rPr>
              <w:lastRenderedPageBreak/>
              <w:t xml:space="preserve">For example, the </w:t>
            </w:r>
            <w:proofErr w:type="spellStart"/>
            <w:r w:rsidRPr="00621B7B">
              <w:rPr>
                <w:rFonts w:cstheme="minorHAnsi"/>
              </w:rPr>
              <w:t>ToR</w:t>
            </w:r>
            <w:proofErr w:type="spellEnd"/>
            <w:r w:rsidRPr="00621B7B">
              <w:rPr>
                <w:rFonts w:cstheme="minorHAnsi"/>
              </w:rPr>
              <w:t xml:space="preserve"> might suggest using questionnaires, field visits and interviews, but the evaluation team should be able to revise the approach in consultation with key stakeholders, particularly the intended users and those affected by evaluation results. </w:t>
            </w:r>
          </w:p>
        </w:tc>
      </w:tr>
      <w:tr w:rsidR="00B2730A" w:rsidRPr="00DF4064" w14:paraId="49BAC192" w14:textId="77777777" w:rsidTr="00B75C52">
        <w:tc>
          <w:tcPr>
            <w:tcW w:w="2189" w:type="dxa"/>
            <w:shd w:val="clear" w:color="auto" w:fill="404040" w:themeFill="text1" w:themeFillTint="BF"/>
            <w:vAlign w:val="center"/>
          </w:tcPr>
          <w:p w14:paraId="1349624A" w14:textId="14CFE23A" w:rsidR="00B2730A" w:rsidRPr="00DF4064" w:rsidRDefault="00B2730A" w:rsidP="00B75C52">
            <w:pPr>
              <w:spacing w:after="200" w:line="276" w:lineRule="auto"/>
              <w:rPr>
                <w:rFonts w:ascii="Franklin Gothic Demi" w:hAnsi="Franklin Gothic Demi"/>
                <w:color w:val="FFFFFF" w:themeColor="background1"/>
              </w:rPr>
            </w:pPr>
            <w:r w:rsidRPr="00DF4064">
              <w:rPr>
                <w:rFonts w:ascii="Franklin Gothic Demi" w:hAnsi="Franklin Gothic Demi"/>
                <w:color w:val="FFFFFF" w:themeColor="background1"/>
              </w:rPr>
              <w:lastRenderedPageBreak/>
              <w:t>Tips</w:t>
            </w:r>
          </w:p>
        </w:tc>
        <w:tc>
          <w:tcPr>
            <w:tcW w:w="9079" w:type="dxa"/>
          </w:tcPr>
          <w:p w14:paraId="014C7320" w14:textId="6FB0479C" w:rsidR="0059641B" w:rsidRDefault="0059641B" w:rsidP="00621B7B">
            <w:pPr>
              <w:pStyle w:val="ListParagraph"/>
              <w:numPr>
                <w:ilvl w:val="0"/>
                <w:numId w:val="26"/>
              </w:numPr>
              <w:rPr>
                <w:lang w:bidi="th-TH"/>
              </w:rPr>
            </w:pPr>
            <w:r>
              <w:rPr>
                <w:lang w:bidi="th-TH"/>
              </w:rPr>
              <w:t xml:space="preserve">The </w:t>
            </w:r>
            <w:proofErr w:type="spellStart"/>
            <w:r w:rsidR="00DD2472">
              <w:rPr>
                <w:lang w:bidi="th-TH"/>
              </w:rPr>
              <w:t>ToR</w:t>
            </w:r>
            <w:proofErr w:type="spellEnd"/>
            <w:r w:rsidR="00DD2472">
              <w:rPr>
                <w:lang w:bidi="th-TH"/>
              </w:rPr>
              <w:t xml:space="preserve"> </w:t>
            </w:r>
            <w:r>
              <w:rPr>
                <w:lang w:bidi="th-TH"/>
              </w:rPr>
              <w:t>can be viewed as a key planning tool for the evaluation. Complete all sections of the</w:t>
            </w:r>
            <w:r w:rsidR="00DD2472">
              <w:rPr>
                <w:lang w:bidi="th-TH"/>
              </w:rPr>
              <w:t xml:space="preserve"> </w:t>
            </w:r>
            <w:proofErr w:type="spellStart"/>
            <w:r w:rsidR="00DD2472">
              <w:rPr>
                <w:lang w:bidi="th-TH"/>
              </w:rPr>
              <w:t>ToR</w:t>
            </w:r>
            <w:proofErr w:type="spellEnd"/>
            <w:r w:rsidR="00DD2472">
              <w:rPr>
                <w:lang w:bidi="th-TH"/>
              </w:rPr>
              <w:t xml:space="preserve"> </w:t>
            </w:r>
            <w:r>
              <w:rPr>
                <w:lang w:bidi="th-TH"/>
              </w:rPr>
              <w:t>even if the full details, as outlined in this guidance, will not be required in the d</w:t>
            </w:r>
            <w:r w:rsidR="00655376">
              <w:rPr>
                <w:lang w:bidi="th-TH"/>
              </w:rPr>
              <w:t xml:space="preserve">raft used for advertising the </w:t>
            </w:r>
            <w:proofErr w:type="spellStart"/>
            <w:r w:rsidR="00655376">
              <w:rPr>
                <w:lang w:bidi="th-TH"/>
              </w:rPr>
              <w:t>To</w:t>
            </w:r>
            <w:r>
              <w:rPr>
                <w:lang w:bidi="th-TH"/>
              </w:rPr>
              <w:t>R</w:t>
            </w:r>
            <w:proofErr w:type="spellEnd"/>
            <w:r>
              <w:rPr>
                <w:lang w:bidi="th-TH"/>
              </w:rPr>
              <w:t>.</w:t>
            </w:r>
            <w:r w:rsidR="00235A72">
              <w:rPr>
                <w:lang w:bidi="th-TH"/>
              </w:rPr>
              <w:t xml:space="preserve"> </w:t>
            </w:r>
            <w:r>
              <w:rPr>
                <w:lang w:bidi="th-TH"/>
              </w:rPr>
              <w:t>For example, the exact budget allocated for the evaluation may not be included in the advertised</w:t>
            </w:r>
            <w:r w:rsidR="00DD2472">
              <w:rPr>
                <w:lang w:bidi="th-TH"/>
              </w:rPr>
              <w:t xml:space="preserve"> </w:t>
            </w:r>
            <w:proofErr w:type="spellStart"/>
            <w:r w:rsidR="00DD2472">
              <w:rPr>
                <w:lang w:bidi="th-TH"/>
              </w:rPr>
              <w:t>ToR</w:t>
            </w:r>
            <w:proofErr w:type="spellEnd"/>
            <w:r>
              <w:rPr>
                <w:lang w:bidi="th-TH"/>
              </w:rPr>
              <w:t xml:space="preserve">, but the </w:t>
            </w:r>
            <w:r w:rsidR="00FE7E15">
              <w:rPr>
                <w:lang w:bidi="th-TH"/>
              </w:rPr>
              <w:t>e</w:t>
            </w:r>
            <w:r>
              <w:rPr>
                <w:lang w:bidi="th-TH"/>
              </w:rPr>
              <w:t xml:space="preserve">valuation </w:t>
            </w:r>
            <w:r w:rsidR="00FE7E15">
              <w:rPr>
                <w:lang w:bidi="th-TH"/>
              </w:rPr>
              <w:t>m</w:t>
            </w:r>
            <w:r>
              <w:rPr>
                <w:lang w:bidi="th-TH"/>
              </w:rPr>
              <w:t>anager should</w:t>
            </w:r>
            <w:r w:rsidR="00B75C52">
              <w:rPr>
                <w:lang w:bidi="th-TH"/>
              </w:rPr>
              <w:t xml:space="preserve"> nevertheless have created </w:t>
            </w:r>
            <w:r>
              <w:rPr>
                <w:lang w:bidi="th-TH"/>
              </w:rPr>
              <w:t xml:space="preserve">a detailed evaluation budget.  </w:t>
            </w:r>
          </w:p>
          <w:p w14:paraId="6CE9359D" w14:textId="77777777" w:rsidR="00B2730A" w:rsidRPr="00DC1D2D" w:rsidRDefault="00DC1D2D" w:rsidP="00621B7B">
            <w:pPr>
              <w:pStyle w:val="ListParagraph"/>
              <w:numPr>
                <w:ilvl w:val="0"/>
                <w:numId w:val="26"/>
              </w:numPr>
              <w:rPr>
                <w:lang w:bidi="th-TH"/>
              </w:rPr>
            </w:pPr>
            <w:r>
              <w:rPr>
                <w:lang w:bidi="th-TH"/>
              </w:rPr>
              <w:t xml:space="preserve">Begin </w:t>
            </w:r>
            <w:r w:rsidR="005C7723">
              <w:rPr>
                <w:lang w:bidi="th-TH"/>
              </w:rPr>
              <w:t xml:space="preserve">writing </w:t>
            </w:r>
            <w:r>
              <w:rPr>
                <w:lang w:bidi="th-TH"/>
              </w:rPr>
              <w:t xml:space="preserve">the </w:t>
            </w:r>
            <w:proofErr w:type="spellStart"/>
            <w:r w:rsidR="00DD2472">
              <w:rPr>
                <w:lang w:bidi="th-TH"/>
              </w:rPr>
              <w:t>ToR</w:t>
            </w:r>
            <w:proofErr w:type="spellEnd"/>
            <w:r w:rsidR="00DD2472">
              <w:rPr>
                <w:lang w:bidi="th-TH"/>
              </w:rPr>
              <w:t xml:space="preserve"> </w:t>
            </w:r>
            <w:r>
              <w:rPr>
                <w:lang w:bidi="th-TH"/>
              </w:rPr>
              <w:t>as soon as possible. The process can be lengthy</w:t>
            </w:r>
            <w:r w:rsidR="0059641B">
              <w:rPr>
                <w:lang w:bidi="th-TH"/>
              </w:rPr>
              <w:t>.</w:t>
            </w:r>
            <w:r>
              <w:rPr>
                <w:lang w:bidi="th-TH"/>
              </w:rPr>
              <w:t xml:space="preserve"> </w:t>
            </w:r>
          </w:p>
        </w:tc>
      </w:tr>
      <w:bookmarkEnd w:id="0"/>
    </w:tbl>
    <w:p w14:paraId="1CA0D4E2" w14:textId="77777777" w:rsidR="00E2264E" w:rsidRDefault="0059641B" w:rsidP="00B75C52">
      <w:pPr>
        <w:jc w:val="center"/>
        <w:rPr>
          <w:rFonts w:cstheme="minorHAnsi"/>
          <w:b/>
          <w:sz w:val="24"/>
          <w:szCs w:val="24"/>
        </w:rPr>
      </w:pPr>
      <w:r>
        <w:br w:type="page"/>
      </w:r>
      <w:r w:rsidR="00CC0D94">
        <w:rPr>
          <w:rFonts w:cstheme="minorHAnsi"/>
          <w:b/>
          <w:sz w:val="24"/>
          <w:szCs w:val="24"/>
        </w:rPr>
        <w:lastRenderedPageBreak/>
        <w:t>TERMS OF REFERENCE</w:t>
      </w:r>
    </w:p>
    <w:p w14:paraId="6113A995" w14:textId="77777777" w:rsidR="00E2264E" w:rsidRDefault="00E2264E" w:rsidP="00E2264E">
      <w:pPr>
        <w:spacing w:line="240" w:lineRule="auto"/>
        <w:jc w:val="center"/>
        <w:rPr>
          <w:rFonts w:cstheme="minorHAnsi"/>
          <w:b/>
          <w:sz w:val="24"/>
          <w:szCs w:val="24"/>
        </w:rPr>
      </w:pPr>
      <w:r>
        <w:rPr>
          <w:rFonts w:cstheme="minorHAnsi"/>
          <w:b/>
          <w:sz w:val="24"/>
          <w:szCs w:val="24"/>
        </w:rPr>
        <w:t>TITLE OF EVALUATION/PROJECT</w:t>
      </w:r>
    </w:p>
    <w:p w14:paraId="4A5D9DE8" w14:textId="77777777" w:rsidR="00E2264E" w:rsidRDefault="00E2264E" w:rsidP="00E2264E">
      <w:pPr>
        <w:spacing w:line="240" w:lineRule="auto"/>
        <w:jc w:val="center"/>
        <w:rPr>
          <w:rFonts w:cstheme="minorHAnsi"/>
          <w:b/>
          <w:sz w:val="24"/>
          <w:szCs w:val="24"/>
        </w:rPr>
      </w:pPr>
      <w:r>
        <w:rPr>
          <w:rFonts w:cstheme="minorHAnsi"/>
          <w:b/>
          <w:sz w:val="24"/>
          <w:szCs w:val="24"/>
        </w:rPr>
        <w:t>DATE</w:t>
      </w:r>
    </w:p>
    <w:tbl>
      <w:tblPr>
        <w:tblStyle w:val="TableGrid"/>
        <w:tblW w:w="11196"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6"/>
      </w:tblGrid>
      <w:tr w:rsidR="00625E6B" w14:paraId="5F95E70A" w14:textId="77777777" w:rsidTr="00625E6B">
        <w:trPr>
          <w:trHeight w:val="545"/>
        </w:trPr>
        <w:tc>
          <w:tcPr>
            <w:tcW w:w="11196" w:type="dxa"/>
            <w:shd w:val="clear" w:color="auto" w:fill="02AFA2"/>
            <w:vAlign w:val="center"/>
          </w:tcPr>
          <w:p w14:paraId="047FB2E3" w14:textId="77777777" w:rsidR="00625E6B" w:rsidRPr="00B74944" w:rsidRDefault="00625E6B" w:rsidP="00E7213D">
            <w:pPr>
              <w:rPr>
                <w:rFonts w:ascii="Franklin Gothic Heavy" w:hAnsi="Franklin Gothic Heavy"/>
                <w:color w:val="FFFFFF" w:themeColor="background1"/>
                <w:sz w:val="12"/>
                <w:szCs w:val="12"/>
              </w:rPr>
            </w:pPr>
          </w:p>
          <w:p w14:paraId="31FE6DA1" w14:textId="77777777" w:rsidR="00625E6B" w:rsidRPr="00195149" w:rsidRDefault="00625E6B" w:rsidP="00625E6B">
            <w:pPr>
              <w:rPr>
                <w:rFonts w:ascii="Franklin Gothic Heavy" w:hAnsi="Franklin Gothic Heavy"/>
                <w:color w:val="FFFFFF" w:themeColor="background1"/>
                <w:sz w:val="24"/>
                <w:szCs w:val="24"/>
              </w:rPr>
            </w:pPr>
            <w:r w:rsidRPr="00195149">
              <w:rPr>
                <w:rFonts w:ascii="Franklin Gothic Heavy" w:hAnsi="Franklin Gothic Heavy"/>
                <w:color w:val="FFFFFF" w:themeColor="background1"/>
                <w:sz w:val="24"/>
                <w:szCs w:val="24"/>
              </w:rPr>
              <w:t xml:space="preserve">1. </w:t>
            </w:r>
            <w:r>
              <w:rPr>
                <w:rFonts w:ascii="Franklin Gothic Heavy" w:hAnsi="Franklin Gothic Heavy"/>
                <w:color w:val="FFFFFF" w:themeColor="background1"/>
                <w:sz w:val="24"/>
                <w:szCs w:val="24"/>
              </w:rPr>
              <w:t>BACKGROUND AND CONTEXT</w:t>
            </w:r>
          </w:p>
          <w:p w14:paraId="08C0980D" w14:textId="77777777" w:rsidR="00625E6B" w:rsidRPr="00B74944" w:rsidRDefault="00625E6B" w:rsidP="00E7213D">
            <w:pPr>
              <w:rPr>
                <w:b/>
                <w:sz w:val="8"/>
                <w:szCs w:val="8"/>
              </w:rPr>
            </w:pPr>
          </w:p>
        </w:tc>
      </w:tr>
    </w:tbl>
    <w:p w14:paraId="14CD4CF1" w14:textId="77777777" w:rsidR="00625E6B" w:rsidRDefault="00625E6B" w:rsidP="00741374">
      <w:pPr>
        <w:spacing w:after="0" w:line="240" w:lineRule="auto"/>
        <w:rPr>
          <w:rFonts w:cstheme="minorHAnsi"/>
          <w:sz w:val="24"/>
          <w:szCs w:val="24"/>
        </w:rPr>
      </w:pPr>
    </w:p>
    <w:p w14:paraId="230D7904" w14:textId="77777777" w:rsidR="00345963" w:rsidRPr="00461860" w:rsidRDefault="00345963" w:rsidP="00741374">
      <w:pPr>
        <w:spacing w:after="0" w:line="240" w:lineRule="auto"/>
        <w:rPr>
          <w:rFonts w:cstheme="minorHAnsi"/>
          <w:sz w:val="24"/>
          <w:szCs w:val="24"/>
        </w:rPr>
      </w:pPr>
      <w:r w:rsidRPr="00461860">
        <w:rPr>
          <w:rFonts w:cstheme="minorHAnsi"/>
          <w:sz w:val="24"/>
          <w:szCs w:val="24"/>
        </w:rPr>
        <w:t xml:space="preserve">The background section </w:t>
      </w:r>
      <w:r w:rsidR="00741374">
        <w:rPr>
          <w:rFonts w:cstheme="minorHAnsi"/>
          <w:sz w:val="24"/>
          <w:szCs w:val="24"/>
        </w:rPr>
        <w:t xml:space="preserve">clarifies who is commissioning the evaluation and for what project. </w:t>
      </w:r>
      <w:r w:rsidRPr="00461860">
        <w:rPr>
          <w:rFonts w:cstheme="minorHAnsi"/>
          <w:sz w:val="24"/>
          <w:szCs w:val="24"/>
        </w:rPr>
        <w:t xml:space="preserve">This description should be focused and concise (a maximum of one page) highlighting </w:t>
      </w:r>
      <w:r w:rsidRPr="00461860">
        <w:rPr>
          <w:rFonts w:cstheme="minorHAnsi"/>
          <w:bCs/>
          <w:sz w:val="24"/>
          <w:szCs w:val="24"/>
        </w:rPr>
        <w:t xml:space="preserve">only </w:t>
      </w:r>
      <w:r w:rsidRPr="00461860">
        <w:rPr>
          <w:rFonts w:cstheme="minorHAnsi"/>
          <w:sz w:val="24"/>
          <w:szCs w:val="24"/>
        </w:rPr>
        <w:t>those issues most pertinent to the evaluation. The key background and context descriptors that should be included are listed below:</w:t>
      </w:r>
    </w:p>
    <w:p w14:paraId="56E86286" w14:textId="77777777" w:rsidR="00345963" w:rsidRPr="00461860" w:rsidRDefault="00345963" w:rsidP="00903374">
      <w:pPr>
        <w:numPr>
          <w:ilvl w:val="0"/>
          <w:numId w:val="3"/>
        </w:numPr>
        <w:spacing w:after="0" w:line="240" w:lineRule="auto"/>
        <w:rPr>
          <w:rFonts w:cstheme="minorHAnsi"/>
          <w:b/>
          <w:sz w:val="24"/>
          <w:szCs w:val="24"/>
        </w:rPr>
      </w:pPr>
      <w:r w:rsidRPr="00461860">
        <w:rPr>
          <w:rFonts w:cstheme="minorHAnsi"/>
          <w:sz w:val="24"/>
          <w:szCs w:val="24"/>
        </w:rPr>
        <w:t>The name of the intervention (e.g., project name), purpose and objectives, including</w:t>
      </w:r>
      <w:r w:rsidR="00741374">
        <w:rPr>
          <w:rFonts w:cstheme="minorHAnsi"/>
          <w:sz w:val="24"/>
          <w:szCs w:val="24"/>
        </w:rPr>
        <w:t xml:space="preserve"> the </w:t>
      </w:r>
      <w:r w:rsidRPr="00461860">
        <w:rPr>
          <w:rFonts w:cstheme="minorHAnsi"/>
          <w:sz w:val="24"/>
          <w:szCs w:val="24"/>
        </w:rPr>
        <w:t xml:space="preserve">duration of the intervention and its implementation status </w:t>
      </w:r>
      <w:r w:rsidR="00741374">
        <w:rPr>
          <w:rFonts w:cstheme="minorHAnsi"/>
          <w:sz w:val="24"/>
          <w:szCs w:val="24"/>
        </w:rPr>
        <w:t>at the point the evaluation is taking place</w:t>
      </w:r>
      <w:r w:rsidRPr="00461860">
        <w:rPr>
          <w:rFonts w:cstheme="minorHAnsi"/>
          <w:sz w:val="24"/>
          <w:szCs w:val="24"/>
        </w:rPr>
        <w:t>.</w:t>
      </w:r>
    </w:p>
    <w:p w14:paraId="2C1880E1" w14:textId="77777777" w:rsidR="00345963" w:rsidRPr="00461860" w:rsidRDefault="00741374" w:rsidP="00903374">
      <w:pPr>
        <w:numPr>
          <w:ilvl w:val="0"/>
          <w:numId w:val="3"/>
        </w:numPr>
        <w:spacing w:after="0" w:line="240" w:lineRule="auto"/>
        <w:rPr>
          <w:rFonts w:cstheme="minorHAnsi"/>
          <w:sz w:val="24"/>
          <w:szCs w:val="24"/>
        </w:rPr>
      </w:pPr>
      <w:r>
        <w:rPr>
          <w:rFonts w:cstheme="minorHAnsi"/>
          <w:sz w:val="24"/>
          <w:szCs w:val="24"/>
        </w:rPr>
        <w:t xml:space="preserve">A description of the </w:t>
      </w:r>
      <w:r w:rsidR="00345963" w:rsidRPr="00461860">
        <w:rPr>
          <w:rFonts w:cstheme="minorHAnsi"/>
          <w:sz w:val="24"/>
          <w:szCs w:val="24"/>
        </w:rPr>
        <w:t>scale</w:t>
      </w:r>
      <w:r>
        <w:rPr>
          <w:rFonts w:cstheme="minorHAnsi"/>
          <w:sz w:val="24"/>
          <w:szCs w:val="24"/>
        </w:rPr>
        <w:t xml:space="preserve">/scope of the </w:t>
      </w:r>
      <w:r w:rsidR="00345963" w:rsidRPr="00461860">
        <w:rPr>
          <w:rFonts w:cstheme="minorHAnsi"/>
          <w:sz w:val="24"/>
          <w:szCs w:val="24"/>
        </w:rPr>
        <w:t>intervention, including</w:t>
      </w:r>
      <w:r>
        <w:rPr>
          <w:rFonts w:cstheme="minorHAnsi"/>
          <w:sz w:val="24"/>
          <w:szCs w:val="24"/>
        </w:rPr>
        <w:t xml:space="preserve"> </w:t>
      </w:r>
      <w:r w:rsidR="00345963" w:rsidRPr="00461860">
        <w:rPr>
          <w:rFonts w:cstheme="minorHAnsi"/>
          <w:sz w:val="24"/>
          <w:szCs w:val="24"/>
        </w:rPr>
        <w:t xml:space="preserve">the </w:t>
      </w:r>
      <w:r>
        <w:rPr>
          <w:rFonts w:cstheme="minorHAnsi"/>
          <w:sz w:val="24"/>
          <w:szCs w:val="24"/>
        </w:rPr>
        <w:t>general types of intervention(s)</w:t>
      </w:r>
      <w:r w:rsidR="00345963" w:rsidRPr="00461860">
        <w:rPr>
          <w:rFonts w:cstheme="minorHAnsi"/>
          <w:sz w:val="24"/>
          <w:szCs w:val="24"/>
        </w:rPr>
        <w:t xml:space="preserve"> and the size and description of the population each component is intended to serve, both directly and indirectly.</w:t>
      </w:r>
    </w:p>
    <w:p w14:paraId="4314F52E" w14:textId="58B820C9" w:rsidR="00345963" w:rsidRPr="00461860" w:rsidRDefault="00345963" w:rsidP="00903374">
      <w:pPr>
        <w:numPr>
          <w:ilvl w:val="0"/>
          <w:numId w:val="3"/>
        </w:numPr>
        <w:spacing w:after="0" w:line="240" w:lineRule="auto"/>
        <w:rPr>
          <w:rFonts w:cstheme="minorHAnsi"/>
          <w:sz w:val="24"/>
          <w:szCs w:val="24"/>
        </w:rPr>
      </w:pPr>
      <w:r w:rsidRPr="00461860">
        <w:rPr>
          <w:rFonts w:cstheme="minorHAnsi"/>
          <w:sz w:val="24"/>
          <w:szCs w:val="24"/>
        </w:rPr>
        <w:t>The geographic context and boundaries, such as the village, district, country</w:t>
      </w:r>
      <w:r w:rsidR="00741374">
        <w:rPr>
          <w:rFonts w:cstheme="minorHAnsi"/>
          <w:sz w:val="24"/>
          <w:szCs w:val="24"/>
        </w:rPr>
        <w:t>.</w:t>
      </w:r>
    </w:p>
    <w:p w14:paraId="160EBD74" w14:textId="6938608F" w:rsidR="00345963" w:rsidRPr="00461860" w:rsidRDefault="00345963" w:rsidP="00903374">
      <w:pPr>
        <w:numPr>
          <w:ilvl w:val="0"/>
          <w:numId w:val="3"/>
        </w:numPr>
        <w:spacing w:after="0" w:line="240" w:lineRule="auto"/>
        <w:rPr>
          <w:rFonts w:cstheme="minorHAnsi"/>
          <w:sz w:val="24"/>
          <w:szCs w:val="24"/>
        </w:rPr>
      </w:pPr>
      <w:r w:rsidRPr="00461860">
        <w:rPr>
          <w:rFonts w:cstheme="minorHAnsi"/>
          <w:sz w:val="24"/>
          <w:szCs w:val="24"/>
        </w:rPr>
        <w:t xml:space="preserve">Key partners involved in the intervention, including the implementing agencies and partners, </w:t>
      </w:r>
      <w:r w:rsidR="00FE7E15">
        <w:rPr>
          <w:rFonts w:cstheme="minorHAnsi"/>
          <w:sz w:val="24"/>
          <w:szCs w:val="24"/>
        </w:rPr>
        <w:t xml:space="preserve">and any </w:t>
      </w:r>
      <w:r w:rsidRPr="00461860">
        <w:rPr>
          <w:rFonts w:cstheme="minorHAnsi"/>
          <w:sz w:val="24"/>
          <w:szCs w:val="24"/>
        </w:rPr>
        <w:t>other key stakeholders</w:t>
      </w:r>
      <w:r w:rsidR="00741374">
        <w:rPr>
          <w:rFonts w:cstheme="minorHAnsi"/>
          <w:sz w:val="24"/>
          <w:szCs w:val="24"/>
        </w:rPr>
        <w:t>.</w:t>
      </w:r>
    </w:p>
    <w:p w14:paraId="4E86D984" w14:textId="77777777" w:rsidR="00345963" w:rsidRPr="00461860" w:rsidRDefault="00345963" w:rsidP="00461860">
      <w:pPr>
        <w:spacing w:after="0" w:line="240" w:lineRule="auto"/>
        <w:rPr>
          <w:rFonts w:cstheme="minorHAnsi"/>
          <w:sz w:val="24"/>
          <w:szCs w:val="24"/>
        </w:rPr>
      </w:pPr>
    </w:p>
    <w:p w14:paraId="265376A5" w14:textId="42A70E2A" w:rsidR="00345963" w:rsidRPr="00461860" w:rsidRDefault="00345963" w:rsidP="00461860">
      <w:pPr>
        <w:spacing w:line="240" w:lineRule="auto"/>
        <w:rPr>
          <w:rFonts w:cstheme="minorHAnsi"/>
          <w:sz w:val="24"/>
          <w:szCs w:val="24"/>
        </w:rPr>
      </w:pPr>
      <w:r w:rsidRPr="00461860">
        <w:rPr>
          <w:rFonts w:cstheme="minorHAnsi"/>
          <w:sz w:val="24"/>
          <w:szCs w:val="24"/>
        </w:rPr>
        <w:t xml:space="preserve">More detailed background and context information (e.g., initial funding proposal, strategic plans, logic framework or theory of change, monitoring plans and indicators) </w:t>
      </w:r>
      <w:r w:rsidR="006C7CEB">
        <w:rPr>
          <w:rFonts w:cstheme="minorHAnsi"/>
          <w:sz w:val="24"/>
          <w:szCs w:val="24"/>
        </w:rPr>
        <w:t>can</w:t>
      </w:r>
      <w:r w:rsidRPr="00461860">
        <w:rPr>
          <w:rFonts w:cstheme="minorHAnsi"/>
          <w:sz w:val="24"/>
          <w:szCs w:val="24"/>
        </w:rPr>
        <w:t xml:space="preserve"> be included in annexes.</w:t>
      </w:r>
    </w:p>
    <w:tbl>
      <w:tblPr>
        <w:tblStyle w:val="TableGrid"/>
        <w:tblW w:w="11196"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6"/>
      </w:tblGrid>
      <w:tr w:rsidR="00625E6B" w14:paraId="38E52890" w14:textId="77777777" w:rsidTr="00E7213D">
        <w:trPr>
          <w:trHeight w:val="545"/>
        </w:trPr>
        <w:tc>
          <w:tcPr>
            <w:tcW w:w="11196" w:type="dxa"/>
            <w:shd w:val="clear" w:color="auto" w:fill="02AFA2"/>
            <w:vAlign w:val="center"/>
          </w:tcPr>
          <w:p w14:paraId="6AFB5BAD" w14:textId="77777777" w:rsidR="00625E6B" w:rsidRPr="00B74944" w:rsidRDefault="00625E6B" w:rsidP="00E7213D">
            <w:pPr>
              <w:rPr>
                <w:rFonts w:ascii="Franklin Gothic Heavy" w:hAnsi="Franklin Gothic Heavy"/>
                <w:color w:val="FFFFFF" w:themeColor="background1"/>
                <w:sz w:val="12"/>
                <w:szCs w:val="12"/>
              </w:rPr>
            </w:pPr>
          </w:p>
          <w:p w14:paraId="47F8DD7B" w14:textId="77777777" w:rsidR="00625E6B" w:rsidRPr="00195149" w:rsidRDefault="00625E6B" w:rsidP="00625E6B">
            <w:pPr>
              <w:rPr>
                <w:rFonts w:ascii="Franklin Gothic Heavy" w:hAnsi="Franklin Gothic Heavy"/>
                <w:color w:val="FFFFFF" w:themeColor="background1"/>
                <w:sz w:val="24"/>
                <w:szCs w:val="24"/>
              </w:rPr>
            </w:pPr>
            <w:r>
              <w:rPr>
                <w:rFonts w:ascii="Franklin Gothic Heavy" w:hAnsi="Franklin Gothic Heavy"/>
                <w:color w:val="FFFFFF" w:themeColor="background1"/>
                <w:sz w:val="24"/>
                <w:szCs w:val="24"/>
              </w:rPr>
              <w:t>2</w:t>
            </w:r>
            <w:r w:rsidRPr="00195149">
              <w:rPr>
                <w:rFonts w:ascii="Franklin Gothic Heavy" w:hAnsi="Franklin Gothic Heavy"/>
                <w:color w:val="FFFFFF" w:themeColor="background1"/>
                <w:sz w:val="24"/>
                <w:szCs w:val="24"/>
              </w:rPr>
              <w:t xml:space="preserve">. </w:t>
            </w:r>
            <w:r>
              <w:rPr>
                <w:rFonts w:ascii="Franklin Gothic Heavy" w:hAnsi="Franklin Gothic Heavy"/>
                <w:color w:val="FFFFFF" w:themeColor="background1"/>
                <w:sz w:val="24"/>
                <w:szCs w:val="24"/>
              </w:rPr>
              <w:t>EVALUATION PURPOSE AND USE</w:t>
            </w:r>
          </w:p>
          <w:p w14:paraId="3155853C" w14:textId="77777777" w:rsidR="00625E6B" w:rsidRPr="00B74944" w:rsidRDefault="00625E6B" w:rsidP="00E7213D">
            <w:pPr>
              <w:rPr>
                <w:b/>
                <w:sz w:val="8"/>
                <w:szCs w:val="8"/>
              </w:rPr>
            </w:pPr>
          </w:p>
        </w:tc>
      </w:tr>
    </w:tbl>
    <w:p w14:paraId="4A51E704" w14:textId="77777777" w:rsidR="00625E6B" w:rsidRDefault="00625E6B" w:rsidP="006C7CEB">
      <w:pPr>
        <w:spacing w:after="0" w:line="240" w:lineRule="auto"/>
      </w:pPr>
    </w:p>
    <w:p w14:paraId="431861F7" w14:textId="1DD73C99" w:rsidR="006C7CEB" w:rsidRDefault="00C62895" w:rsidP="006C7CEB">
      <w:pPr>
        <w:spacing w:after="0" w:line="240" w:lineRule="auto"/>
        <w:rPr>
          <w:rFonts w:cstheme="minorHAnsi"/>
          <w:sz w:val="24"/>
          <w:szCs w:val="24"/>
        </w:rPr>
      </w:pPr>
      <w:r>
        <w:rPr>
          <w:rFonts w:cstheme="minorHAnsi"/>
          <w:sz w:val="24"/>
          <w:szCs w:val="24"/>
        </w:rPr>
        <w:t>This</w:t>
      </w:r>
      <w:r w:rsidR="00345963" w:rsidRPr="00461860">
        <w:rPr>
          <w:rFonts w:cstheme="minorHAnsi"/>
          <w:sz w:val="24"/>
          <w:szCs w:val="24"/>
        </w:rPr>
        <w:t xml:space="preserve"> section </w:t>
      </w:r>
      <w:r w:rsidR="00741374">
        <w:rPr>
          <w:rFonts w:cstheme="minorHAnsi"/>
          <w:sz w:val="24"/>
          <w:szCs w:val="24"/>
        </w:rPr>
        <w:t xml:space="preserve">is a brief description of </w:t>
      </w:r>
      <w:r w:rsidR="00345963" w:rsidRPr="00461860">
        <w:rPr>
          <w:rFonts w:cstheme="minorHAnsi"/>
          <w:sz w:val="24"/>
          <w:szCs w:val="24"/>
        </w:rPr>
        <w:t>why the evaluation is being conducted, who will use or act on the evaluation results</w:t>
      </w:r>
      <w:r>
        <w:rPr>
          <w:rFonts w:cstheme="minorHAnsi"/>
          <w:sz w:val="24"/>
          <w:szCs w:val="24"/>
        </w:rPr>
        <w:t>,</w:t>
      </w:r>
      <w:r w:rsidR="00345963" w:rsidRPr="00461860">
        <w:rPr>
          <w:rFonts w:cstheme="minorHAnsi"/>
          <w:sz w:val="24"/>
          <w:szCs w:val="24"/>
        </w:rPr>
        <w:t xml:space="preserve"> and how they will use or act on the results. </w:t>
      </w:r>
      <w:r w:rsidR="006C7CEB" w:rsidRPr="006C7CEB">
        <w:rPr>
          <w:rFonts w:cstheme="minorHAnsi"/>
          <w:sz w:val="24"/>
          <w:szCs w:val="24"/>
        </w:rPr>
        <w:t>A clear statement of purpose provides the foundation for a well-designed evaluation.</w:t>
      </w:r>
    </w:p>
    <w:p w14:paraId="19730E95" w14:textId="77777777" w:rsidR="000A36B1" w:rsidRPr="00095DF1" w:rsidRDefault="006C7CEB" w:rsidP="00095DF1">
      <w:pPr>
        <w:pStyle w:val="ListParagraph"/>
        <w:numPr>
          <w:ilvl w:val="0"/>
          <w:numId w:val="27"/>
        </w:numPr>
        <w:spacing w:line="240" w:lineRule="auto"/>
        <w:rPr>
          <w:rFonts w:cstheme="minorHAnsi"/>
          <w:sz w:val="24"/>
          <w:szCs w:val="24"/>
        </w:rPr>
      </w:pPr>
      <w:r w:rsidRPr="00095DF1">
        <w:rPr>
          <w:rFonts w:cstheme="minorHAnsi"/>
          <w:sz w:val="24"/>
          <w:szCs w:val="24"/>
        </w:rPr>
        <w:t>When developing this section, take into consideration</w:t>
      </w:r>
      <w:r w:rsidR="00345963" w:rsidRPr="00095DF1">
        <w:rPr>
          <w:rFonts w:cstheme="minorHAnsi"/>
          <w:sz w:val="24"/>
          <w:szCs w:val="24"/>
        </w:rPr>
        <w:t xml:space="preserve"> justification for why the evaluation is needed at this time and how the evaluation fits within LWR’s evaluation strategies.</w:t>
      </w:r>
    </w:p>
    <w:p w14:paraId="6E033967" w14:textId="5C9AAE51" w:rsidR="00345963" w:rsidRPr="006C7CEB" w:rsidRDefault="000A36B1" w:rsidP="006C7CEB">
      <w:pPr>
        <w:pStyle w:val="ListParagraph"/>
        <w:numPr>
          <w:ilvl w:val="0"/>
          <w:numId w:val="17"/>
        </w:numPr>
        <w:spacing w:line="240" w:lineRule="auto"/>
        <w:rPr>
          <w:rFonts w:cstheme="minorHAnsi"/>
          <w:sz w:val="24"/>
          <w:szCs w:val="24"/>
        </w:rPr>
      </w:pPr>
      <w:r>
        <w:rPr>
          <w:rFonts w:cstheme="minorHAnsi"/>
          <w:sz w:val="24"/>
          <w:szCs w:val="24"/>
        </w:rPr>
        <w:t xml:space="preserve">The </w:t>
      </w:r>
      <w:r w:rsidRPr="000A36B1">
        <w:rPr>
          <w:rFonts w:cstheme="minorHAnsi"/>
          <w:sz w:val="24"/>
          <w:szCs w:val="24"/>
          <w:u w:val="single"/>
        </w:rPr>
        <w:t xml:space="preserve">Evaluation Use </w:t>
      </w:r>
      <w:r w:rsidR="00FE7E15">
        <w:rPr>
          <w:rFonts w:cstheme="minorHAnsi"/>
          <w:sz w:val="24"/>
          <w:szCs w:val="24"/>
          <w:u w:val="single"/>
        </w:rPr>
        <w:t>Plan</w:t>
      </w:r>
      <w:r w:rsidR="00FE7E15">
        <w:rPr>
          <w:rFonts w:cstheme="minorHAnsi"/>
          <w:sz w:val="24"/>
          <w:szCs w:val="24"/>
        </w:rPr>
        <w:t xml:space="preserve"> </w:t>
      </w:r>
      <w:r>
        <w:rPr>
          <w:rFonts w:cstheme="minorHAnsi"/>
          <w:sz w:val="24"/>
          <w:szCs w:val="24"/>
        </w:rPr>
        <w:t xml:space="preserve">should be completed before work on this section of the </w:t>
      </w:r>
      <w:proofErr w:type="spellStart"/>
      <w:r>
        <w:rPr>
          <w:rFonts w:cstheme="minorHAnsi"/>
          <w:sz w:val="24"/>
          <w:szCs w:val="24"/>
        </w:rPr>
        <w:t>ToR</w:t>
      </w:r>
      <w:proofErr w:type="spellEnd"/>
      <w:r>
        <w:rPr>
          <w:rFonts w:cstheme="minorHAnsi"/>
          <w:sz w:val="24"/>
          <w:szCs w:val="24"/>
        </w:rPr>
        <w:t xml:space="preserve"> begins and a summary of the matrix should be included in this section.</w:t>
      </w:r>
      <w:r w:rsidR="00345963" w:rsidRPr="006C7CEB">
        <w:rPr>
          <w:rFonts w:cstheme="minorHAnsi"/>
          <w:sz w:val="24"/>
          <w:szCs w:val="24"/>
        </w:rPr>
        <w:t xml:space="preserve"> </w:t>
      </w:r>
    </w:p>
    <w:p w14:paraId="0CBE0501" w14:textId="228E3FEC" w:rsidR="00345963" w:rsidRDefault="00345963" w:rsidP="00461860">
      <w:pPr>
        <w:spacing w:line="240" w:lineRule="auto"/>
        <w:rPr>
          <w:rFonts w:cstheme="minorHAnsi"/>
          <w:sz w:val="24"/>
          <w:szCs w:val="24"/>
        </w:rPr>
      </w:pPr>
      <w:r w:rsidRPr="00461860">
        <w:rPr>
          <w:rFonts w:cstheme="minorHAnsi"/>
          <w:sz w:val="24"/>
          <w:szCs w:val="24"/>
        </w:rPr>
        <w:t>* See the Process Overview</w:t>
      </w:r>
      <w:r w:rsidR="00C62895">
        <w:rPr>
          <w:rFonts w:cstheme="minorHAnsi"/>
          <w:sz w:val="24"/>
          <w:szCs w:val="24"/>
        </w:rPr>
        <w:t xml:space="preserve"> of “Evaluating the Project”</w:t>
      </w:r>
      <w:r w:rsidRPr="00461860">
        <w:rPr>
          <w:rFonts w:cstheme="minorHAnsi"/>
          <w:sz w:val="24"/>
          <w:szCs w:val="24"/>
        </w:rPr>
        <w:t xml:space="preserve"> (Section 1, Point 4) for more details on LWR’s evaluation strategies.</w:t>
      </w:r>
    </w:p>
    <w:tbl>
      <w:tblPr>
        <w:tblStyle w:val="TableGrid"/>
        <w:tblW w:w="11196"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6"/>
      </w:tblGrid>
      <w:tr w:rsidR="00625E6B" w14:paraId="69D577FE" w14:textId="77777777" w:rsidTr="00E7213D">
        <w:trPr>
          <w:trHeight w:val="545"/>
        </w:trPr>
        <w:tc>
          <w:tcPr>
            <w:tcW w:w="11196" w:type="dxa"/>
            <w:shd w:val="clear" w:color="auto" w:fill="02AFA2"/>
            <w:vAlign w:val="center"/>
          </w:tcPr>
          <w:p w14:paraId="70D2B015" w14:textId="77777777" w:rsidR="00625E6B" w:rsidRPr="00B74944" w:rsidRDefault="00625E6B" w:rsidP="00E7213D">
            <w:pPr>
              <w:rPr>
                <w:rFonts w:ascii="Franklin Gothic Heavy" w:hAnsi="Franklin Gothic Heavy"/>
                <w:color w:val="FFFFFF" w:themeColor="background1"/>
                <w:sz w:val="12"/>
                <w:szCs w:val="12"/>
              </w:rPr>
            </w:pPr>
          </w:p>
          <w:p w14:paraId="5DBA02B9" w14:textId="77777777" w:rsidR="00625E6B" w:rsidRPr="00195149" w:rsidRDefault="00625E6B" w:rsidP="00625E6B">
            <w:pPr>
              <w:rPr>
                <w:rFonts w:ascii="Franklin Gothic Heavy" w:hAnsi="Franklin Gothic Heavy"/>
                <w:color w:val="FFFFFF" w:themeColor="background1"/>
                <w:sz w:val="24"/>
                <w:szCs w:val="24"/>
              </w:rPr>
            </w:pPr>
            <w:r>
              <w:rPr>
                <w:rFonts w:ascii="Franklin Gothic Heavy" w:hAnsi="Franklin Gothic Heavy"/>
                <w:color w:val="FFFFFF" w:themeColor="background1"/>
                <w:sz w:val="24"/>
                <w:szCs w:val="24"/>
              </w:rPr>
              <w:t>3. EVALUATION SCOPE</w:t>
            </w:r>
          </w:p>
          <w:p w14:paraId="44075F07" w14:textId="77777777" w:rsidR="00625E6B" w:rsidRPr="00B74944" w:rsidRDefault="00625E6B" w:rsidP="00E7213D">
            <w:pPr>
              <w:rPr>
                <w:b/>
                <w:sz w:val="8"/>
                <w:szCs w:val="8"/>
              </w:rPr>
            </w:pPr>
          </w:p>
        </w:tc>
      </w:tr>
    </w:tbl>
    <w:p w14:paraId="472EB0BD" w14:textId="77777777" w:rsidR="009A4345" w:rsidRDefault="009A4345" w:rsidP="00625E6B">
      <w:pPr>
        <w:autoSpaceDE w:val="0"/>
        <w:autoSpaceDN w:val="0"/>
        <w:adjustRightInd w:val="0"/>
        <w:spacing w:after="0" w:line="240" w:lineRule="auto"/>
        <w:jc w:val="both"/>
        <w:rPr>
          <w:rFonts w:ascii="Arial" w:hAnsi="Arial" w:cs="Arial"/>
          <w:color w:val="000000"/>
          <w:sz w:val="20"/>
          <w:szCs w:val="20"/>
        </w:rPr>
      </w:pPr>
    </w:p>
    <w:p w14:paraId="756C4B69" w14:textId="77777777" w:rsidR="009A4345" w:rsidRDefault="00BA6702" w:rsidP="00625E6B">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The Scope of the evaluation defines</w:t>
      </w:r>
      <w:r w:rsidR="009A4345">
        <w:rPr>
          <w:rFonts w:cstheme="minorHAnsi"/>
          <w:color w:val="000000"/>
          <w:sz w:val="24"/>
          <w:szCs w:val="24"/>
        </w:rPr>
        <w:t>:</w:t>
      </w:r>
    </w:p>
    <w:p w14:paraId="2E34986E" w14:textId="77777777" w:rsidR="009A4345" w:rsidRDefault="009A4345" w:rsidP="009A4345">
      <w:pPr>
        <w:pStyle w:val="ListParagraph"/>
        <w:numPr>
          <w:ilvl w:val="0"/>
          <w:numId w:val="21"/>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T</w:t>
      </w:r>
      <w:r w:rsidR="00BA6702" w:rsidRPr="009A4345">
        <w:rPr>
          <w:rFonts w:cstheme="minorHAnsi"/>
          <w:color w:val="000000"/>
          <w:sz w:val="24"/>
          <w:szCs w:val="24"/>
        </w:rPr>
        <w:t>he Evaluation O</w:t>
      </w:r>
      <w:r>
        <w:rPr>
          <w:rFonts w:cstheme="minorHAnsi"/>
          <w:color w:val="000000"/>
          <w:sz w:val="24"/>
          <w:szCs w:val="24"/>
        </w:rPr>
        <w:t>bjectives</w:t>
      </w:r>
    </w:p>
    <w:p w14:paraId="77B73D36" w14:textId="77777777" w:rsidR="009A4345" w:rsidRDefault="009A4345" w:rsidP="009A4345">
      <w:pPr>
        <w:pStyle w:val="ListParagraph"/>
        <w:numPr>
          <w:ilvl w:val="0"/>
          <w:numId w:val="21"/>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T</w:t>
      </w:r>
      <w:r w:rsidR="00BA6702" w:rsidRPr="009A4345">
        <w:rPr>
          <w:rFonts w:cstheme="minorHAnsi"/>
          <w:color w:val="000000"/>
          <w:sz w:val="24"/>
          <w:szCs w:val="24"/>
        </w:rPr>
        <w:t>he Evaluation Questions asso</w:t>
      </w:r>
      <w:r>
        <w:rPr>
          <w:rFonts w:cstheme="minorHAnsi"/>
          <w:color w:val="000000"/>
          <w:sz w:val="24"/>
          <w:szCs w:val="24"/>
        </w:rPr>
        <w:t>ciated with each objective</w:t>
      </w:r>
    </w:p>
    <w:p w14:paraId="0BA33581" w14:textId="77777777" w:rsidR="009A4345" w:rsidRDefault="009A4345" w:rsidP="009A4345">
      <w:pPr>
        <w:pStyle w:val="ListParagraph"/>
        <w:numPr>
          <w:ilvl w:val="0"/>
          <w:numId w:val="21"/>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T</w:t>
      </w:r>
      <w:r w:rsidR="00BA6702" w:rsidRPr="009A4345">
        <w:rPr>
          <w:rFonts w:cstheme="minorHAnsi"/>
          <w:color w:val="000000"/>
          <w:sz w:val="24"/>
          <w:szCs w:val="24"/>
        </w:rPr>
        <w:t>he total beneficiary population</w:t>
      </w:r>
    </w:p>
    <w:p w14:paraId="44D0C08C" w14:textId="44837968" w:rsidR="009A4345" w:rsidRDefault="009A4345" w:rsidP="009A4345">
      <w:pPr>
        <w:pStyle w:val="ListParagraph"/>
        <w:numPr>
          <w:ilvl w:val="0"/>
          <w:numId w:val="21"/>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The beneficiary </w:t>
      </w:r>
      <w:r w:rsidR="00746111">
        <w:rPr>
          <w:rFonts w:cstheme="minorHAnsi"/>
          <w:color w:val="000000"/>
          <w:sz w:val="24"/>
          <w:szCs w:val="24"/>
        </w:rPr>
        <w:t>population’s</w:t>
      </w:r>
      <w:r>
        <w:rPr>
          <w:rFonts w:cstheme="minorHAnsi"/>
          <w:color w:val="000000"/>
          <w:sz w:val="24"/>
          <w:szCs w:val="24"/>
        </w:rPr>
        <w:t xml:space="preserve"> </w:t>
      </w:r>
      <w:r w:rsidR="00BA6702" w:rsidRPr="009A4345">
        <w:rPr>
          <w:rFonts w:cstheme="minorHAnsi"/>
          <w:color w:val="000000"/>
          <w:sz w:val="24"/>
          <w:szCs w:val="24"/>
        </w:rPr>
        <w:t xml:space="preserve">geographical dispersion. </w:t>
      </w:r>
    </w:p>
    <w:p w14:paraId="4B7ADB41" w14:textId="3E8E29A0" w:rsidR="00625E6B" w:rsidRPr="009A4345" w:rsidRDefault="009A4345" w:rsidP="009A4345">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lastRenderedPageBreak/>
        <w:t>The evaluation scope is defined so that t</w:t>
      </w:r>
      <w:r w:rsidR="00BA6702" w:rsidRPr="009A4345">
        <w:rPr>
          <w:rFonts w:cstheme="minorHAnsi"/>
          <w:color w:val="000000"/>
          <w:sz w:val="24"/>
          <w:szCs w:val="24"/>
        </w:rPr>
        <w:t xml:space="preserve">he evaluator </w:t>
      </w:r>
      <w:r>
        <w:rPr>
          <w:rFonts w:cstheme="minorHAnsi"/>
          <w:color w:val="000000"/>
          <w:sz w:val="24"/>
          <w:szCs w:val="24"/>
        </w:rPr>
        <w:t>can determine</w:t>
      </w:r>
      <w:r w:rsidR="00BA6702" w:rsidRPr="009A4345">
        <w:rPr>
          <w:rFonts w:cstheme="minorHAnsi"/>
          <w:color w:val="000000"/>
          <w:sz w:val="24"/>
          <w:szCs w:val="24"/>
        </w:rPr>
        <w:t xml:space="preserve"> how much time and resources it will take to complete the evaluation. </w:t>
      </w:r>
    </w:p>
    <w:p w14:paraId="7162C6AA" w14:textId="77777777" w:rsidR="009A4345" w:rsidRPr="009A4345" w:rsidRDefault="009A4345" w:rsidP="00625E6B">
      <w:pPr>
        <w:autoSpaceDE w:val="0"/>
        <w:autoSpaceDN w:val="0"/>
        <w:adjustRightInd w:val="0"/>
        <w:spacing w:after="0" w:line="240" w:lineRule="auto"/>
        <w:jc w:val="both"/>
        <w:rPr>
          <w:rFonts w:cstheme="minorHAnsi"/>
          <w:color w:val="000000"/>
          <w:sz w:val="24"/>
          <w:szCs w:val="24"/>
        </w:rPr>
      </w:pPr>
    </w:p>
    <w:p w14:paraId="433A2B06" w14:textId="60AB77F5" w:rsidR="00461860" w:rsidRPr="008A150A" w:rsidRDefault="009A4345" w:rsidP="00461860">
      <w:pPr>
        <w:spacing w:after="0" w:line="240" w:lineRule="auto"/>
        <w:rPr>
          <w:sz w:val="24"/>
          <w:szCs w:val="24"/>
        </w:rPr>
      </w:pPr>
      <w:r w:rsidRPr="009A4345">
        <w:rPr>
          <w:b/>
          <w:bCs/>
          <w:sz w:val="24"/>
          <w:szCs w:val="24"/>
        </w:rPr>
        <w:t>Evaluation Q</w:t>
      </w:r>
      <w:r w:rsidR="00ED51A5" w:rsidRPr="009A4345">
        <w:rPr>
          <w:b/>
          <w:bCs/>
          <w:sz w:val="24"/>
          <w:szCs w:val="24"/>
        </w:rPr>
        <w:t>uestions</w:t>
      </w:r>
      <w:r w:rsidR="00ED51A5">
        <w:rPr>
          <w:sz w:val="24"/>
          <w:szCs w:val="24"/>
        </w:rPr>
        <w:t xml:space="preserve"> specify what aspects of each evaluation criteria</w:t>
      </w:r>
      <w:r w:rsidR="00865F96">
        <w:rPr>
          <w:sz w:val="24"/>
          <w:szCs w:val="24"/>
        </w:rPr>
        <w:t xml:space="preserve"> (normally the OECD-DAC criteria)</w:t>
      </w:r>
      <w:r w:rsidR="00ED51A5">
        <w:rPr>
          <w:sz w:val="24"/>
          <w:szCs w:val="24"/>
        </w:rPr>
        <w:t xml:space="preserve"> will be explored. </w:t>
      </w:r>
      <w:r w:rsidR="00461860" w:rsidRPr="008A150A">
        <w:rPr>
          <w:sz w:val="24"/>
          <w:szCs w:val="24"/>
        </w:rPr>
        <w:t>For example</w:t>
      </w:r>
      <w:r w:rsidR="004C0CD1">
        <w:rPr>
          <w:sz w:val="24"/>
          <w:szCs w:val="24"/>
        </w:rPr>
        <w:t>, “</w:t>
      </w:r>
      <w:r w:rsidR="00ED51A5">
        <w:rPr>
          <w:sz w:val="24"/>
          <w:szCs w:val="24"/>
        </w:rPr>
        <w:t>effectiveness”</w:t>
      </w:r>
      <w:r w:rsidR="00461860" w:rsidRPr="008A150A">
        <w:rPr>
          <w:sz w:val="24"/>
          <w:szCs w:val="24"/>
        </w:rPr>
        <w:t xml:space="preserve"> questions might include:</w:t>
      </w:r>
    </w:p>
    <w:p w14:paraId="299159ED" w14:textId="77777777" w:rsidR="00461860" w:rsidRPr="004C0CD1" w:rsidRDefault="00ED51A5" w:rsidP="004C0CD1">
      <w:pPr>
        <w:numPr>
          <w:ilvl w:val="0"/>
          <w:numId w:val="14"/>
        </w:numPr>
        <w:spacing w:after="0" w:line="240" w:lineRule="auto"/>
        <w:rPr>
          <w:sz w:val="24"/>
          <w:szCs w:val="24"/>
        </w:rPr>
      </w:pPr>
      <w:r>
        <w:rPr>
          <w:sz w:val="24"/>
          <w:szCs w:val="24"/>
        </w:rPr>
        <w:t xml:space="preserve">To what extent were the </w:t>
      </w:r>
      <w:r w:rsidR="00461860" w:rsidRPr="008A150A">
        <w:rPr>
          <w:sz w:val="24"/>
          <w:szCs w:val="24"/>
        </w:rPr>
        <w:t>stated outcomes or outputs achieved?</w:t>
      </w:r>
    </w:p>
    <w:p w14:paraId="48339D48" w14:textId="77777777" w:rsidR="00461860" w:rsidRPr="004C0CD1" w:rsidRDefault="00461860" w:rsidP="004C0CD1">
      <w:pPr>
        <w:numPr>
          <w:ilvl w:val="0"/>
          <w:numId w:val="14"/>
        </w:numPr>
        <w:spacing w:after="0" w:line="240" w:lineRule="auto"/>
        <w:rPr>
          <w:sz w:val="24"/>
          <w:szCs w:val="24"/>
        </w:rPr>
      </w:pPr>
      <w:r w:rsidRPr="008A150A">
        <w:rPr>
          <w:sz w:val="24"/>
          <w:szCs w:val="24"/>
        </w:rPr>
        <w:t>What factors have contributed to achieving or not achieving intended outcomes?</w:t>
      </w:r>
    </w:p>
    <w:p w14:paraId="7F25B83B" w14:textId="77777777" w:rsidR="00461860" w:rsidRDefault="00461860" w:rsidP="00903374">
      <w:pPr>
        <w:numPr>
          <w:ilvl w:val="0"/>
          <w:numId w:val="14"/>
        </w:numPr>
        <w:spacing w:after="0" w:line="240" w:lineRule="auto"/>
        <w:rPr>
          <w:sz w:val="24"/>
          <w:szCs w:val="24"/>
        </w:rPr>
      </w:pPr>
      <w:r w:rsidRPr="008A150A">
        <w:rPr>
          <w:sz w:val="24"/>
          <w:szCs w:val="24"/>
        </w:rPr>
        <w:t>What factors contributed to effectiveness or ineffectiveness</w:t>
      </w:r>
      <w:r w:rsidR="00A72C2D">
        <w:rPr>
          <w:sz w:val="24"/>
          <w:szCs w:val="24"/>
        </w:rPr>
        <w:t xml:space="preserve"> of the project’s partnership strategy</w:t>
      </w:r>
      <w:r w:rsidRPr="008A150A">
        <w:rPr>
          <w:sz w:val="24"/>
          <w:szCs w:val="24"/>
        </w:rPr>
        <w:t>?</w:t>
      </w:r>
    </w:p>
    <w:p w14:paraId="6519B0E8" w14:textId="77777777" w:rsidR="00A72C2D" w:rsidRPr="008A150A" w:rsidRDefault="00A72C2D" w:rsidP="00A72C2D">
      <w:pPr>
        <w:numPr>
          <w:ilvl w:val="0"/>
          <w:numId w:val="14"/>
        </w:numPr>
        <w:spacing w:after="0" w:line="240" w:lineRule="auto"/>
        <w:rPr>
          <w:sz w:val="24"/>
          <w:szCs w:val="24"/>
        </w:rPr>
      </w:pPr>
      <w:r w:rsidRPr="00A72C2D">
        <w:rPr>
          <w:sz w:val="24"/>
          <w:szCs w:val="24"/>
        </w:rPr>
        <w:t>How well did management systems</w:t>
      </w:r>
      <w:r>
        <w:rPr>
          <w:sz w:val="24"/>
          <w:szCs w:val="24"/>
        </w:rPr>
        <w:t xml:space="preserve"> (finance, human resources, procurement, etc.)</w:t>
      </w:r>
      <w:r w:rsidRPr="00A72C2D">
        <w:rPr>
          <w:sz w:val="24"/>
          <w:szCs w:val="24"/>
        </w:rPr>
        <w:t xml:space="preserve"> </w:t>
      </w:r>
      <w:r>
        <w:rPr>
          <w:sz w:val="24"/>
          <w:szCs w:val="24"/>
        </w:rPr>
        <w:t>operate to support the project</w:t>
      </w:r>
      <w:r w:rsidRPr="00A72C2D">
        <w:rPr>
          <w:sz w:val="24"/>
          <w:szCs w:val="24"/>
        </w:rPr>
        <w:t>?</w:t>
      </w:r>
    </w:p>
    <w:p w14:paraId="25A4AFB1" w14:textId="77777777" w:rsidR="00461860" w:rsidRDefault="00461860" w:rsidP="00461860">
      <w:pPr>
        <w:spacing w:after="0" w:line="240" w:lineRule="auto"/>
        <w:rPr>
          <w:sz w:val="24"/>
          <w:szCs w:val="24"/>
        </w:rPr>
      </w:pPr>
    </w:p>
    <w:p w14:paraId="39F4D2FF" w14:textId="2D25CEC4" w:rsidR="0078321E" w:rsidRPr="0078321E" w:rsidRDefault="00E55C53" w:rsidP="00A72C2D">
      <w:pPr>
        <w:spacing w:after="0" w:line="240" w:lineRule="auto"/>
        <w:rPr>
          <w:sz w:val="24"/>
          <w:szCs w:val="24"/>
        </w:rPr>
      </w:pPr>
      <w:r w:rsidRPr="00A72C2D">
        <w:rPr>
          <w:sz w:val="24"/>
          <w:szCs w:val="24"/>
        </w:rPr>
        <w:t>Evaluation questions should be based on what the stakeholders and evaluation users want to know; it is more effective to focus on particular questions than try to evaluate every aspect of a project. K</w:t>
      </w:r>
      <w:r w:rsidR="005932C7" w:rsidRPr="00A72C2D">
        <w:rPr>
          <w:sz w:val="24"/>
          <w:szCs w:val="24"/>
        </w:rPr>
        <w:t>ey stakeholders</w:t>
      </w:r>
      <w:r w:rsidRPr="00A72C2D">
        <w:rPr>
          <w:sz w:val="24"/>
          <w:szCs w:val="24"/>
        </w:rPr>
        <w:t xml:space="preserve"> should </w:t>
      </w:r>
      <w:r w:rsidR="004C0CD1">
        <w:rPr>
          <w:sz w:val="24"/>
          <w:szCs w:val="24"/>
        </w:rPr>
        <w:t xml:space="preserve">be consulted and </w:t>
      </w:r>
      <w:r w:rsidRPr="00A72C2D">
        <w:rPr>
          <w:sz w:val="24"/>
          <w:szCs w:val="24"/>
        </w:rPr>
        <w:t>contribute to the questions</w:t>
      </w:r>
      <w:r w:rsidR="005932C7" w:rsidRPr="00A72C2D">
        <w:rPr>
          <w:sz w:val="24"/>
          <w:szCs w:val="24"/>
        </w:rPr>
        <w:t>.</w:t>
      </w:r>
      <w:r w:rsidR="00A72C2D">
        <w:rPr>
          <w:sz w:val="24"/>
          <w:szCs w:val="24"/>
        </w:rPr>
        <w:t xml:space="preserve"> </w:t>
      </w:r>
      <w:r w:rsidR="0078321E">
        <w:rPr>
          <w:sz w:val="24"/>
          <w:szCs w:val="24"/>
        </w:rPr>
        <w:t>Evaluation questions can be consolidated in the Evaluation Matrix described in Section 1</w:t>
      </w:r>
      <w:r w:rsidR="00C62895">
        <w:rPr>
          <w:sz w:val="24"/>
          <w:szCs w:val="24"/>
        </w:rPr>
        <w:t>1</w:t>
      </w:r>
      <w:r w:rsidR="0078321E">
        <w:rPr>
          <w:sz w:val="24"/>
          <w:szCs w:val="24"/>
        </w:rPr>
        <w:t>: Annexes.</w:t>
      </w:r>
    </w:p>
    <w:p w14:paraId="004F553C" w14:textId="77777777" w:rsidR="005932C7" w:rsidRPr="008A150A" w:rsidRDefault="00E74ACA" w:rsidP="00E74ACA">
      <w:pPr>
        <w:tabs>
          <w:tab w:val="left" w:pos="7680"/>
        </w:tabs>
        <w:spacing w:after="0" w:line="240" w:lineRule="auto"/>
        <w:rPr>
          <w:sz w:val="24"/>
          <w:szCs w:val="24"/>
        </w:rPr>
      </w:pPr>
      <w:r>
        <w:rPr>
          <w:sz w:val="24"/>
          <w:szCs w:val="24"/>
        </w:rPr>
        <w:tab/>
      </w:r>
    </w:p>
    <w:p w14:paraId="7E85950B" w14:textId="4AE23334" w:rsidR="00461860" w:rsidRDefault="00461860" w:rsidP="00461860">
      <w:pPr>
        <w:spacing w:after="0" w:line="240" w:lineRule="auto"/>
        <w:rPr>
          <w:sz w:val="24"/>
          <w:szCs w:val="24"/>
        </w:rPr>
      </w:pPr>
      <w:r w:rsidRPr="008A150A">
        <w:rPr>
          <w:sz w:val="24"/>
          <w:szCs w:val="24"/>
        </w:rPr>
        <w:t xml:space="preserve">* For more guidance and tools </w:t>
      </w:r>
      <w:r w:rsidR="00C62895">
        <w:rPr>
          <w:sz w:val="24"/>
          <w:szCs w:val="24"/>
        </w:rPr>
        <w:t>to</w:t>
      </w:r>
      <w:r w:rsidR="00C62895" w:rsidRPr="008A150A">
        <w:rPr>
          <w:sz w:val="24"/>
          <w:szCs w:val="24"/>
        </w:rPr>
        <w:t xml:space="preserve"> </w:t>
      </w:r>
      <w:r w:rsidRPr="008A150A">
        <w:rPr>
          <w:sz w:val="24"/>
          <w:szCs w:val="24"/>
        </w:rPr>
        <w:t xml:space="preserve">develop evaluation questions please see </w:t>
      </w:r>
      <w:r w:rsidRPr="005932C7">
        <w:rPr>
          <w:sz w:val="24"/>
          <w:szCs w:val="24"/>
          <w:u w:val="single"/>
        </w:rPr>
        <w:t>LWR Evaluation Questions Guidance</w:t>
      </w:r>
      <w:r w:rsidR="005932C7">
        <w:rPr>
          <w:sz w:val="24"/>
          <w:szCs w:val="24"/>
        </w:rPr>
        <w:t xml:space="preserve"> </w:t>
      </w:r>
    </w:p>
    <w:p w14:paraId="65B3B451" w14:textId="77777777" w:rsidR="00625E6B" w:rsidRPr="008A150A" w:rsidRDefault="00625E6B" w:rsidP="00461860">
      <w:pPr>
        <w:spacing w:after="0" w:line="240" w:lineRule="auto"/>
        <w:rPr>
          <w:sz w:val="24"/>
          <w:szCs w:val="24"/>
        </w:rPr>
      </w:pPr>
    </w:p>
    <w:tbl>
      <w:tblPr>
        <w:tblStyle w:val="TableGrid"/>
        <w:tblW w:w="11196"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6"/>
      </w:tblGrid>
      <w:tr w:rsidR="00625E6B" w14:paraId="34BB4A27" w14:textId="77777777" w:rsidTr="00E7213D">
        <w:trPr>
          <w:trHeight w:val="545"/>
        </w:trPr>
        <w:tc>
          <w:tcPr>
            <w:tcW w:w="11196" w:type="dxa"/>
            <w:shd w:val="clear" w:color="auto" w:fill="02AFA2"/>
            <w:vAlign w:val="center"/>
          </w:tcPr>
          <w:p w14:paraId="3A19701A" w14:textId="77777777" w:rsidR="00625E6B" w:rsidRPr="00B74944" w:rsidRDefault="00625E6B" w:rsidP="00E7213D">
            <w:pPr>
              <w:rPr>
                <w:rFonts w:ascii="Franklin Gothic Heavy" w:hAnsi="Franklin Gothic Heavy"/>
                <w:color w:val="FFFFFF" w:themeColor="background1"/>
                <w:sz w:val="12"/>
                <w:szCs w:val="12"/>
              </w:rPr>
            </w:pPr>
          </w:p>
          <w:p w14:paraId="7CEE65C4" w14:textId="1E9B72B8" w:rsidR="00625E6B" w:rsidRPr="00195149" w:rsidRDefault="005870E4" w:rsidP="00625E6B">
            <w:pPr>
              <w:rPr>
                <w:rFonts w:ascii="Franklin Gothic Heavy" w:hAnsi="Franklin Gothic Heavy"/>
                <w:color w:val="FFFFFF" w:themeColor="background1"/>
                <w:sz w:val="24"/>
                <w:szCs w:val="24"/>
              </w:rPr>
            </w:pPr>
            <w:r>
              <w:rPr>
                <w:rFonts w:ascii="Franklin Gothic Heavy" w:hAnsi="Franklin Gothic Heavy"/>
                <w:color w:val="FFFFFF" w:themeColor="background1"/>
                <w:sz w:val="24"/>
                <w:szCs w:val="24"/>
              </w:rPr>
              <w:t>4</w:t>
            </w:r>
            <w:r w:rsidR="00625E6B" w:rsidRPr="00195149">
              <w:rPr>
                <w:rFonts w:ascii="Franklin Gothic Heavy" w:hAnsi="Franklin Gothic Heavy"/>
                <w:color w:val="FFFFFF" w:themeColor="background1"/>
                <w:sz w:val="24"/>
                <w:szCs w:val="24"/>
              </w:rPr>
              <w:t xml:space="preserve">. </w:t>
            </w:r>
            <w:r w:rsidR="00625E6B">
              <w:rPr>
                <w:rFonts w:ascii="Franklin Gothic Heavy" w:hAnsi="Franklin Gothic Heavy"/>
                <w:color w:val="FFFFFF" w:themeColor="background1"/>
                <w:sz w:val="24"/>
                <w:szCs w:val="24"/>
              </w:rPr>
              <w:t>EVALUATION METHODOLOGY</w:t>
            </w:r>
          </w:p>
          <w:p w14:paraId="60C3059D" w14:textId="77777777" w:rsidR="00625E6B" w:rsidRPr="00B74944" w:rsidRDefault="00625E6B" w:rsidP="00E7213D">
            <w:pPr>
              <w:rPr>
                <w:b/>
                <w:sz w:val="8"/>
                <w:szCs w:val="8"/>
              </w:rPr>
            </w:pPr>
          </w:p>
        </w:tc>
      </w:tr>
    </w:tbl>
    <w:p w14:paraId="10188626" w14:textId="77777777" w:rsidR="00625E6B" w:rsidRDefault="00625E6B" w:rsidP="0002615A">
      <w:pPr>
        <w:spacing w:after="0" w:line="240" w:lineRule="auto"/>
        <w:rPr>
          <w:sz w:val="24"/>
          <w:szCs w:val="24"/>
        </w:rPr>
      </w:pPr>
    </w:p>
    <w:p w14:paraId="17DF1A54" w14:textId="5AB4716E" w:rsidR="0002615A" w:rsidRDefault="00461860" w:rsidP="0002615A">
      <w:pPr>
        <w:spacing w:after="0" w:line="240" w:lineRule="auto"/>
        <w:rPr>
          <w:sz w:val="24"/>
          <w:szCs w:val="24"/>
        </w:rPr>
      </w:pPr>
      <w:r w:rsidRPr="008A150A">
        <w:rPr>
          <w:sz w:val="24"/>
          <w:szCs w:val="24"/>
        </w:rPr>
        <w:t xml:space="preserve">The </w:t>
      </w:r>
      <w:proofErr w:type="spellStart"/>
      <w:r w:rsidRPr="008A150A">
        <w:rPr>
          <w:sz w:val="24"/>
          <w:szCs w:val="24"/>
        </w:rPr>
        <w:t>ToR</w:t>
      </w:r>
      <w:proofErr w:type="spellEnd"/>
      <w:r w:rsidRPr="008A150A">
        <w:rPr>
          <w:sz w:val="24"/>
          <w:szCs w:val="24"/>
        </w:rPr>
        <w:t xml:space="preserve"> may </w:t>
      </w:r>
      <w:r w:rsidRPr="008A150A">
        <w:rPr>
          <w:bCs/>
          <w:sz w:val="24"/>
          <w:szCs w:val="24"/>
        </w:rPr>
        <w:t xml:space="preserve">suggest </w:t>
      </w:r>
      <w:r w:rsidRPr="008A150A">
        <w:rPr>
          <w:sz w:val="24"/>
          <w:szCs w:val="24"/>
        </w:rPr>
        <w:t xml:space="preserve">an overall approach and method for conducting the evaluation, as well as data sources and tools that will likely yield the most reliable and valid answers to the evaluation questions within the limits of resources. However, </w:t>
      </w:r>
      <w:r w:rsidR="009A4345">
        <w:rPr>
          <w:sz w:val="24"/>
          <w:szCs w:val="24"/>
        </w:rPr>
        <w:t>the final evaluation methodology will be documented in the Evaluation Plan/Conception Report that is develop by the hired evaluator with support and feedback from LWR and partner staff.</w:t>
      </w:r>
      <w:r w:rsidRPr="008A150A">
        <w:rPr>
          <w:sz w:val="24"/>
          <w:szCs w:val="24"/>
        </w:rPr>
        <w:t xml:space="preserve"> </w:t>
      </w:r>
    </w:p>
    <w:p w14:paraId="6501B6AB" w14:textId="77777777" w:rsidR="00625E6B" w:rsidRDefault="00625E6B" w:rsidP="0002615A">
      <w:pPr>
        <w:spacing w:after="0" w:line="240" w:lineRule="auto"/>
        <w:rPr>
          <w:sz w:val="24"/>
          <w:szCs w:val="24"/>
        </w:rPr>
      </w:pPr>
    </w:p>
    <w:tbl>
      <w:tblPr>
        <w:tblStyle w:val="TableGrid"/>
        <w:tblW w:w="11196"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6"/>
      </w:tblGrid>
      <w:tr w:rsidR="00625E6B" w14:paraId="41863FDE" w14:textId="77777777" w:rsidTr="00E7213D">
        <w:trPr>
          <w:trHeight w:val="545"/>
        </w:trPr>
        <w:tc>
          <w:tcPr>
            <w:tcW w:w="11196" w:type="dxa"/>
            <w:shd w:val="clear" w:color="auto" w:fill="02AFA2"/>
            <w:vAlign w:val="center"/>
          </w:tcPr>
          <w:p w14:paraId="0DC9BA21" w14:textId="77777777" w:rsidR="00625E6B" w:rsidRPr="00B74944" w:rsidRDefault="00625E6B" w:rsidP="00E7213D">
            <w:pPr>
              <w:rPr>
                <w:rFonts w:ascii="Franklin Gothic Heavy" w:hAnsi="Franklin Gothic Heavy"/>
                <w:color w:val="FFFFFF" w:themeColor="background1"/>
                <w:sz w:val="12"/>
                <w:szCs w:val="12"/>
              </w:rPr>
            </w:pPr>
          </w:p>
          <w:p w14:paraId="0EF64F12" w14:textId="4FEFC1F2" w:rsidR="00625E6B" w:rsidRPr="00195149" w:rsidRDefault="005870E4" w:rsidP="00625E6B">
            <w:pPr>
              <w:rPr>
                <w:rFonts w:ascii="Franklin Gothic Heavy" w:hAnsi="Franklin Gothic Heavy"/>
                <w:color w:val="FFFFFF" w:themeColor="background1"/>
                <w:sz w:val="24"/>
                <w:szCs w:val="24"/>
              </w:rPr>
            </w:pPr>
            <w:r>
              <w:rPr>
                <w:rFonts w:ascii="Franklin Gothic Heavy" w:hAnsi="Franklin Gothic Heavy"/>
                <w:color w:val="FFFFFF" w:themeColor="background1"/>
                <w:sz w:val="24"/>
                <w:szCs w:val="24"/>
              </w:rPr>
              <w:t>5</w:t>
            </w:r>
            <w:r w:rsidR="00625E6B" w:rsidRPr="00195149">
              <w:rPr>
                <w:rFonts w:ascii="Franklin Gothic Heavy" w:hAnsi="Franklin Gothic Heavy"/>
                <w:color w:val="FFFFFF" w:themeColor="background1"/>
                <w:sz w:val="24"/>
                <w:szCs w:val="24"/>
              </w:rPr>
              <w:t xml:space="preserve">. </w:t>
            </w:r>
            <w:r w:rsidR="00625E6B">
              <w:rPr>
                <w:rFonts w:ascii="Franklin Gothic Heavy" w:hAnsi="Franklin Gothic Heavy"/>
                <w:color w:val="FFFFFF" w:themeColor="background1"/>
                <w:sz w:val="24"/>
                <w:szCs w:val="24"/>
              </w:rPr>
              <w:t>EVALUATION DELIVERABLES</w:t>
            </w:r>
          </w:p>
          <w:p w14:paraId="1A44192B" w14:textId="77777777" w:rsidR="00625E6B" w:rsidRPr="00B74944" w:rsidRDefault="00625E6B" w:rsidP="00E7213D">
            <w:pPr>
              <w:rPr>
                <w:b/>
                <w:sz w:val="8"/>
                <w:szCs w:val="8"/>
              </w:rPr>
            </w:pPr>
          </w:p>
        </w:tc>
      </w:tr>
    </w:tbl>
    <w:p w14:paraId="564CF8CB" w14:textId="77777777" w:rsidR="00625E6B" w:rsidRDefault="00625E6B" w:rsidP="00461860">
      <w:pPr>
        <w:spacing w:after="0" w:line="240" w:lineRule="auto"/>
        <w:rPr>
          <w:sz w:val="24"/>
          <w:szCs w:val="24"/>
        </w:rPr>
      </w:pPr>
    </w:p>
    <w:p w14:paraId="61F17915" w14:textId="77777777" w:rsidR="00461860" w:rsidRPr="008A150A" w:rsidRDefault="00461860" w:rsidP="00461860">
      <w:pPr>
        <w:spacing w:after="0" w:line="240" w:lineRule="auto"/>
        <w:rPr>
          <w:sz w:val="24"/>
          <w:szCs w:val="24"/>
        </w:rPr>
      </w:pPr>
      <w:r w:rsidRPr="008A150A">
        <w:rPr>
          <w:sz w:val="24"/>
          <w:szCs w:val="24"/>
        </w:rPr>
        <w:t xml:space="preserve">This section describes the key </w:t>
      </w:r>
      <w:r w:rsidR="00A72C2D">
        <w:rPr>
          <w:sz w:val="24"/>
          <w:szCs w:val="24"/>
        </w:rPr>
        <w:t xml:space="preserve">deliverables, or tangible </w:t>
      </w:r>
      <w:r w:rsidRPr="008A150A">
        <w:rPr>
          <w:sz w:val="24"/>
          <w:szCs w:val="24"/>
        </w:rPr>
        <w:t>products</w:t>
      </w:r>
      <w:r w:rsidR="00A72C2D">
        <w:rPr>
          <w:sz w:val="24"/>
          <w:szCs w:val="24"/>
        </w:rPr>
        <w:t>,</w:t>
      </w:r>
      <w:r w:rsidRPr="008A150A">
        <w:rPr>
          <w:sz w:val="24"/>
          <w:szCs w:val="24"/>
        </w:rPr>
        <w:t xml:space="preserve"> the evaluation team will be accountable for producing. At the minimum, these </w:t>
      </w:r>
      <w:r w:rsidR="00A72C2D">
        <w:rPr>
          <w:sz w:val="24"/>
          <w:szCs w:val="24"/>
        </w:rPr>
        <w:t>deliverables</w:t>
      </w:r>
      <w:r w:rsidRPr="008A150A">
        <w:rPr>
          <w:sz w:val="24"/>
          <w:szCs w:val="24"/>
        </w:rPr>
        <w:t xml:space="preserve"> should include:</w:t>
      </w:r>
    </w:p>
    <w:p w14:paraId="07BF05B5" w14:textId="730D3961" w:rsidR="00461860" w:rsidRPr="008A150A" w:rsidRDefault="00461860" w:rsidP="00903374">
      <w:pPr>
        <w:numPr>
          <w:ilvl w:val="0"/>
          <w:numId w:val="6"/>
        </w:numPr>
        <w:spacing w:after="0" w:line="240" w:lineRule="auto"/>
        <w:rPr>
          <w:b/>
          <w:bCs/>
          <w:sz w:val="24"/>
          <w:szCs w:val="24"/>
        </w:rPr>
      </w:pPr>
      <w:r w:rsidRPr="008A150A">
        <w:rPr>
          <w:b/>
          <w:bCs/>
          <w:sz w:val="24"/>
          <w:szCs w:val="24"/>
        </w:rPr>
        <w:t>Evaluation plan</w:t>
      </w:r>
      <w:r w:rsidR="00A72C2D">
        <w:rPr>
          <w:b/>
          <w:bCs/>
          <w:sz w:val="24"/>
          <w:szCs w:val="24"/>
        </w:rPr>
        <w:t xml:space="preserve"> (inception plan, inception report)</w:t>
      </w:r>
      <w:r w:rsidRPr="008A150A">
        <w:rPr>
          <w:b/>
          <w:bCs/>
          <w:sz w:val="24"/>
          <w:szCs w:val="24"/>
        </w:rPr>
        <w:t xml:space="preserve">: </w:t>
      </w:r>
      <w:r w:rsidRPr="008A150A">
        <w:rPr>
          <w:sz w:val="24"/>
          <w:szCs w:val="24"/>
        </w:rPr>
        <w:t>The plan should be prepared by the evaluator before going into the data collection exercise. It should detail the evaluator’</w:t>
      </w:r>
      <w:r w:rsidR="00C62895">
        <w:rPr>
          <w:sz w:val="24"/>
          <w:szCs w:val="24"/>
        </w:rPr>
        <w:t>s</w:t>
      </w:r>
      <w:r w:rsidRPr="008A150A">
        <w:rPr>
          <w:sz w:val="24"/>
          <w:szCs w:val="24"/>
        </w:rPr>
        <w:t xml:space="preserve"> understanding of what is being evaluated and why, showing how each evaluation question will be answered by way of: proposed methods, proposed sources of data</w:t>
      </w:r>
      <w:r w:rsidR="00054E96">
        <w:rPr>
          <w:sz w:val="24"/>
          <w:szCs w:val="24"/>
        </w:rPr>
        <w:t>, sampling methodology,</w:t>
      </w:r>
      <w:r w:rsidRPr="008A150A">
        <w:rPr>
          <w:sz w:val="24"/>
          <w:szCs w:val="24"/>
        </w:rPr>
        <w:t xml:space="preserve"> and data collection procedures. The </w:t>
      </w:r>
      <w:r w:rsidR="00054E96">
        <w:rPr>
          <w:sz w:val="24"/>
          <w:szCs w:val="24"/>
        </w:rPr>
        <w:t>evaluation plan</w:t>
      </w:r>
      <w:r w:rsidRPr="008A150A">
        <w:rPr>
          <w:sz w:val="24"/>
          <w:szCs w:val="24"/>
        </w:rPr>
        <w:t xml:space="preserve"> should include a proposed schedule of tasks, activities and deliverables, designating a team member with the lead responsibility for each </w:t>
      </w:r>
      <w:r w:rsidR="00054E96">
        <w:rPr>
          <w:sz w:val="24"/>
          <w:szCs w:val="24"/>
        </w:rPr>
        <w:t>item</w:t>
      </w:r>
      <w:r w:rsidRPr="008A150A">
        <w:rPr>
          <w:sz w:val="24"/>
          <w:szCs w:val="24"/>
        </w:rPr>
        <w:t xml:space="preserve">. The </w:t>
      </w:r>
      <w:r w:rsidR="00054E96">
        <w:rPr>
          <w:sz w:val="24"/>
          <w:szCs w:val="24"/>
        </w:rPr>
        <w:t xml:space="preserve">evaluation plan should be reviewed and amended, if </w:t>
      </w:r>
      <w:r w:rsidR="00161092">
        <w:rPr>
          <w:sz w:val="24"/>
          <w:szCs w:val="24"/>
        </w:rPr>
        <w:t>necessary</w:t>
      </w:r>
      <w:r w:rsidR="00054E96">
        <w:rPr>
          <w:sz w:val="24"/>
          <w:szCs w:val="24"/>
        </w:rPr>
        <w:t xml:space="preserve">, with the evaluation manager and other stakeholders to ensure </w:t>
      </w:r>
      <w:r w:rsidRPr="008A150A">
        <w:rPr>
          <w:sz w:val="24"/>
          <w:szCs w:val="24"/>
        </w:rPr>
        <w:t>that they share the same understanding about the evaluation and clarify any misunderstanding at the outset.</w:t>
      </w:r>
    </w:p>
    <w:p w14:paraId="464A9385" w14:textId="5C5FE443" w:rsidR="00461860" w:rsidRPr="008A150A" w:rsidRDefault="00461860" w:rsidP="00903374">
      <w:pPr>
        <w:numPr>
          <w:ilvl w:val="0"/>
          <w:numId w:val="6"/>
        </w:numPr>
        <w:spacing w:after="0" w:line="240" w:lineRule="auto"/>
        <w:rPr>
          <w:sz w:val="24"/>
          <w:szCs w:val="24"/>
        </w:rPr>
      </w:pPr>
      <w:r w:rsidRPr="008A150A">
        <w:rPr>
          <w:b/>
          <w:bCs/>
          <w:sz w:val="24"/>
          <w:szCs w:val="24"/>
        </w:rPr>
        <w:t xml:space="preserve">Draft evaluation report: </w:t>
      </w:r>
      <w:r w:rsidRPr="008A150A">
        <w:rPr>
          <w:sz w:val="24"/>
          <w:szCs w:val="24"/>
        </w:rPr>
        <w:t xml:space="preserve">The country office, partner and other key stakeholders in the evaluation should review the draft evaluation report to ensure that </w:t>
      </w:r>
      <w:r w:rsidR="00054E96">
        <w:rPr>
          <w:sz w:val="24"/>
          <w:szCs w:val="24"/>
        </w:rPr>
        <w:t>it</w:t>
      </w:r>
      <w:r w:rsidRPr="008A150A">
        <w:rPr>
          <w:sz w:val="24"/>
          <w:szCs w:val="24"/>
        </w:rPr>
        <w:t xml:space="preserve"> follows </w:t>
      </w:r>
      <w:r w:rsidR="004C0CD1">
        <w:rPr>
          <w:sz w:val="24"/>
          <w:szCs w:val="24"/>
        </w:rPr>
        <w:t xml:space="preserve">the </w:t>
      </w:r>
      <w:r w:rsidR="00054E96">
        <w:rPr>
          <w:sz w:val="24"/>
          <w:szCs w:val="24"/>
        </w:rPr>
        <w:t>terms of reference, addresses all of the evaluation questions, and follows any agreed upon format. Ensure in the timeline that there is sufficient time to develop and discuss feedback to the evaluator</w:t>
      </w:r>
      <w:r w:rsidR="000C56AD">
        <w:rPr>
          <w:sz w:val="24"/>
          <w:szCs w:val="24"/>
        </w:rPr>
        <w:t>.</w:t>
      </w:r>
      <w:r w:rsidR="00054E96">
        <w:rPr>
          <w:sz w:val="24"/>
          <w:szCs w:val="24"/>
        </w:rPr>
        <w:t xml:space="preserve"> </w:t>
      </w:r>
      <w:r w:rsidR="000C56AD">
        <w:rPr>
          <w:sz w:val="24"/>
          <w:szCs w:val="24"/>
        </w:rPr>
        <w:t>T</w:t>
      </w:r>
      <w:r w:rsidR="00054E96">
        <w:rPr>
          <w:sz w:val="24"/>
          <w:szCs w:val="24"/>
        </w:rPr>
        <w:t>his is the chan</w:t>
      </w:r>
      <w:r w:rsidR="000C56AD">
        <w:rPr>
          <w:sz w:val="24"/>
          <w:szCs w:val="24"/>
        </w:rPr>
        <w:t>c</w:t>
      </w:r>
      <w:r w:rsidR="009A4345">
        <w:rPr>
          <w:sz w:val="24"/>
          <w:szCs w:val="24"/>
        </w:rPr>
        <w:t>e to correct any omissions</w:t>
      </w:r>
      <w:r w:rsidR="00054E96">
        <w:rPr>
          <w:sz w:val="24"/>
          <w:szCs w:val="24"/>
        </w:rPr>
        <w:t>.</w:t>
      </w:r>
    </w:p>
    <w:p w14:paraId="360A39F2" w14:textId="185541E7" w:rsidR="00461860" w:rsidRPr="008A150A" w:rsidRDefault="00461860" w:rsidP="00903374">
      <w:pPr>
        <w:numPr>
          <w:ilvl w:val="0"/>
          <w:numId w:val="6"/>
        </w:numPr>
        <w:spacing w:after="0" w:line="240" w:lineRule="auto"/>
        <w:rPr>
          <w:b/>
          <w:bCs/>
          <w:sz w:val="24"/>
          <w:szCs w:val="24"/>
        </w:rPr>
      </w:pPr>
      <w:r w:rsidRPr="008A150A">
        <w:rPr>
          <w:b/>
          <w:bCs/>
          <w:sz w:val="24"/>
          <w:szCs w:val="24"/>
        </w:rPr>
        <w:lastRenderedPageBreak/>
        <w:t>Final evaluation report:</w:t>
      </w:r>
      <w:r w:rsidRPr="008A150A">
        <w:rPr>
          <w:sz w:val="24"/>
          <w:szCs w:val="24"/>
        </w:rPr>
        <w:t xml:space="preserve"> See the </w:t>
      </w:r>
      <w:r w:rsidR="004C0CD1" w:rsidRPr="004C0CD1">
        <w:rPr>
          <w:sz w:val="24"/>
          <w:szCs w:val="24"/>
          <w:u w:val="single"/>
        </w:rPr>
        <w:t xml:space="preserve">Evaluation Report </w:t>
      </w:r>
      <w:r w:rsidR="000C56AD">
        <w:rPr>
          <w:sz w:val="24"/>
          <w:szCs w:val="24"/>
          <w:u w:val="single"/>
        </w:rPr>
        <w:t>Guidance</w:t>
      </w:r>
      <w:r w:rsidR="000C56AD" w:rsidRPr="008A150A">
        <w:rPr>
          <w:sz w:val="24"/>
          <w:szCs w:val="24"/>
        </w:rPr>
        <w:t xml:space="preserve"> </w:t>
      </w:r>
      <w:r w:rsidRPr="008A150A">
        <w:rPr>
          <w:sz w:val="24"/>
          <w:szCs w:val="24"/>
        </w:rPr>
        <w:t xml:space="preserve">for guidance on the content </w:t>
      </w:r>
      <w:r w:rsidR="004C0CD1">
        <w:rPr>
          <w:sz w:val="24"/>
          <w:szCs w:val="24"/>
        </w:rPr>
        <w:t>and length of the repor</w:t>
      </w:r>
      <w:r w:rsidR="00161092">
        <w:rPr>
          <w:sz w:val="24"/>
          <w:szCs w:val="24"/>
        </w:rPr>
        <w:t>t</w:t>
      </w:r>
      <w:r w:rsidR="00054E96">
        <w:rPr>
          <w:sz w:val="24"/>
          <w:szCs w:val="24"/>
        </w:rPr>
        <w:t>. If there are several formats required, for instance a summary report or a Power Point presentation with detailed notes in addition to the complete report, the various versions should be noted.</w:t>
      </w:r>
    </w:p>
    <w:p w14:paraId="415DD095" w14:textId="0B1197F2" w:rsidR="00461860" w:rsidRDefault="00054E96" w:rsidP="00903374">
      <w:pPr>
        <w:numPr>
          <w:ilvl w:val="0"/>
          <w:numId w:val="6"/>
        </w:numPr>
        <w:spacing w:after="0" w:line="240" w:lineRule="auto"/>
        <w:rPr>
          <w:sz w:val="24"/>
          <w:szCs w:val="24"/>
        </w:rPr>
      </w:pPr>
      <w:r>
        <w:rPr>
          <w:b/>
          <w:bCs/>
          <w:sz w:val="24"/>
          <w:szCs w:val="24"/>
        </w:rPr>
        <w:t>O</w:t>
      </w:r>
      <w:r w:rsidR="00461860" w:rsidRPr="008A150A">
        <w:rPr>
          <w:b/>
          <w:bCs/>
          <w:sz w:val="24"/>
          <w:szCs w:val="24"/>
        </w:rPr>
        <w:t xml:space="preserve">ther knowledge products </w:t>
      </w:r>
      <w:r w:rsidR="00461860" w:rsidRPr="004C0CD1">
        <w:rPr>
          <w:b/>
          <w:sz w:val="24"/>
          <w:szCs w:val="24"/>
        </w:rPr>
        <w:t xml:space="preserve">or </w:t>
      </w:r>
      <w:r w:rsidRPr="004C0CD1">
        <w:rPr>
          <w:b/>
          <w:sz w:val="24"/>
          <w:szCs w:val="24"/>
        </w:rPr>
        <w:t>facilitation of</w:t>
      </w:r>
      <w:r w:rsidR="00461860" w:rsidRPr="004C0CD1">
        <w:rPr>
          <w:b/>
          <w:sz w:val="24"/>
          <w:szCs w:val="24"/>
        </w:rPr>
        <w:t xml:space="preserve"> knowledge sharing events</w:t>
      </w:r>
      <w:r>
        <w:rPr>
          <w:sz w:val="24"/>
          <w:szCs w:val="24"/>
        </w:rPr>
        <w:t xml:space="preserve">: Specify if the evaluator </w:t>
      </w:r>
      <w:r w:rsidR="000C56AD">
        <w:rPr>
          <w:sz w:val="24"/>
          <w:szCs w:val="24"/>
        </w:rPr>
        <w:t>is</w:t>
      </w:r>
      <w:r>
        <w:rPr>
          <w:sz w:val="24"/>
          <w:szCs w:val="24"/>
        </w:rPr>
        <w:t xml:space="preserve"> to organize and facilitate a workshop with stakeholders to develop an action plan from the evaluation findings, conduct a verbal presentation to stakeholders, or</w:t>
      </w:r>
      <w:r w:rsidR="000C56AD">
        <w:rPr>
          <w:sz w:val="24"/>
          <w:szCs w:val="24"/>
        </w:rPr>
        <w:t xml:space="preserve"> participate in</w:t>
      </w:r>
      <w:r>
        <w:rPr>
          <w:sz w:val="24"/>
          <w:szCs w:val="24"/>
        </w:rPr>
        <w:t xml:space="preserve"> any other means to share evaluation results.</w:t>
      </w:r>
    </w:p>
    <w:p w14:paraId="4717AB89" w14:textId="77777777" w:rsidR="00625E6B" w:rsidRPr="008A150A" w:rsidRDefault="00625E6B" w:rsidP="00625E6B">
      <w:pPr>
        <w:spacing w:after="0" w:line="240" w:lineRule="auto"/>
        <w:ind w:left="720"/>
        <w:rPr>
          <w:sz w:val="24"/>
          <w:szCs w:val="24"/>
        </w:rPr>
      </w:pPr>
    </w:p>
    <w:tbl>
      <w:tblPr>
        <w:tblStyle w:val="TableGrid"/>
        <w:tblW w:w="11196"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6"/>
      </w:tblGrid>
      <w:tr w:rsidR="00625E6B" w14:paraId="54991943" w14:textId="77777777" w:rsidTr="00E7213D">
        <w:trPr>
          <w:trHeight w:val="545"/>
        </w:trPr>
        <w:tc>
          <w:tcPr>
            <w:tcW w:w="11196" w:type="dxa"/>
            <w:shd w:val="clear" w:color="auto" w:fill="02AFA2"/>
            <w:vAlign w:val="center"/>
          </w:tcPr>
          <w:p w14:paraId="721C8494" w14:textId="77777777" w:rsidR="00625E6B" w:rsidRPr="00B74944" w:rsidRDefault="00625E6B" w:rsidP="00E7213D">
            <w:pPr>
              <w:rPr>
                <w:rFonts w:ascii="Franklin Gothic Heavy" w:hAnsi="Franklin Gothic Heavy"/>
                <w:color w:val="FFFFFF" w:themeColor="background1"/>
                <w:sz w:val="12"/>
                <w:szCs w:val="12"/>
              </w:rPr>
            </w:pPr>
          </w:p>
          <w:p w14:paraId="4B170B7D" w14:textId="0CF34E4B" w:rsidR="00625E6B" w:rsidRPr="00195149" w:rsidRDefault="005870E4" w:rsidP="00625E6B">
            <w:pPr>
              <w:rPr>
                <w:rFonts w:ascii="Franklin Gothic Heavy" w:hAnsi="Franklin Gothic Heavy"/>
                <w:color w:val="FFFFFF" w:themeColor="background1"/>
                <w:sz w:val="24"/>
                <w:szCs w:val="24"/>
              </w:rPr>
            </w:pPr>
            <w:r>
              <w:rPr>
                <w:rFonts w:ascii="Franklin Gothic Heavy" w:hAnsi="Franklin Gothic Heavy"/>
                <w:color w:val="FFFFFF" w:themeColor="background1"/>
                <w:sz w:val="24"/>
                <w:szCs w:val="24"/>
              </w:rPr>
              <w:t>6</w:t>
            </w:r>
            <w:r w:rsidR="00625E6B" w:rsidRPr="00195149">
              <w:rPr>
                <w:rFonts w:ascii="Franklin Gothic Heavy" w:hAnsi="Franklin Gothic Heavy"/>
                <w:color w:val="FFFFFF" w:themeColor="background1"/>
                <w:sz w:val="24"/>
                <w:szCs w:val="24"/>
              </w:rPr>
              <w:t xml:space="preserve">. </w:t>
            </w:r>
            <w:r w:rsidR="00625E6B">
              <w:rPr>
                <w:rFonts w:ascii="Franklin Gothic Heavy" w:hAnsi="Franklin Gothic Heavy"/>
                <w:color w:val="FFFFFF" w:themeColor="background1"/>
                <w:sz w:val="24"/>
                <w:szCs w:val="24"/>
              </w:rPr>
              <w:t>IMPLEMENTATION ARRANGEMENTS</w:t>
            </w:r>
          </w:p>
          <w:p w14:paraId="4E209FA3" w14:textId="77777777" w:rsidR="00625E6B" w:rsidRPr="00B74944" w:rsidRDefault="00625E6B" w:rsidP="00E7213D">
            <w:pPr>
              <w:rPr>
                <w:b/>
                <w:sz w:val="8"/>
                <w:szCs w:val="8"/>
              </w:rPr>
            </w:pPr>
          </w:p>
        </w:tc>
      </w:tr>
    </w:tbl>
    <w:p w14:paraId="106B1282" w14:textId="77777777" w:rsidR="00625E6B" w:rsidRDefault="00625E6B" w:rsidP="00161092">
      <w:pPr>
        <w:spacing w:after="0" w:line="240" w:lineRule="auto"/>
      </w:pPr>
    </w:p>
    <w:p w14:paraId="76B1BFAB" w14:textId="77777777" w:rsidR="00461860" w:rsidRDefault="00461860" w:rsidP="00161092">
      <w:pPr>
        <w:spacing w:after="0" w:line="240" w:lineRule="auto"/>
        <w:rPr>
          <w:rFonts w:cstheme="minorHAnsi"/>
          <w:sz w:val="24"/>
          <w:szCs w:val="24"/>
        </w:rPr>
      </w:pPr>
      <w:r w:rsidRPr="008A150A">
        <w:rPr>
          <w:rFonts w:cstheme="minorHAnsi"/>
          <w:sz w:val="24"/>
          <w:szCs w:val="24"/>
        </w:rPr>
        <w:t>This section defines the roles, key responsibilities and lines of authority of all parties involved in the evaluation process. The section should describe the specific r</w:t>
      </w:r>
      <w:r w:rsidR="00161092">
        <w:rPr>
          <w:rFonts w:cstheme="minorHAnsi"/>
          <w:sz w:val="24"/>
          <w:szCs w:val="24"/>
        </w:rPr>
        <w:t>oles and responsibilities including the</w:t>
      </w:r>
      <w:r w:rsidR="00DD2472">
        <w:rPr>
          <w:rFonts w:cstheme="minorHAnsi"/>
          <w:sz w:val="24"/>
          <w:szCs w:val="24"/>
        </w:rPr>
        <w:t xml:space="preserve"> </w:t>
      </w:r>
      <w:r w:rsidRPr="008A150A">
        <w:rPr>
          <w:rFonts w:cstheme="minorHAnsi"/>
          <w:sz w:val="24"/>
          <w:szCs w:val="24"/>
        </w:rPr>
        <w:t>evaluator</w:t>
      </w:r>
      <w:r w:rsidR="00161092">
        <w:rPr>
          <w:rFonts w:cstheme="minorHAnsi"/>
          <w:sz w:val="24"/>
          <w:szCs w:val="24"/>
        </w:rPr>
        <w:t>’</w:t>
      </w:r>
      <w:r w:rsidRPr="008A150A">
        <w:rPr>
          <w:rFonts w:cstheme="minorHAnsi"/>
          <w:sz w:val="24"/>
          <w:szCs w:val="24"/>
        </w:rPr>
        <w:t>s</w:t>
      </w:r>
      <w:r w:rsidR="00865F96">
        <w:rPr>
          <w:rFonts w:cstheme="minorHAnsi"/>
          <w:sz w:val="24"/>
          <w:szCs w:val="24"/>
        </w:rPr>
        <w:t xml:space="preserve"> (detailing </w:t>
      </w:r>
      <w:r w:rsidR="00DD2472">
        <w:rPr>
          <w:rFonts w:cstheme="minorHAnsi"/>
          <w:sz w:val="24"/>
          <w:szCs w:val="24"/>
        </w:rPr>
        <w:t>the role of each member of the team, if there is more than one evaluator)</w:t>
      </w:r>
      <w:r w:rsidR="00161092">
        <w:rPr>
          <w:rFonts w:cstheme="minorHAnsi"/>
          <w:sz w:val="24"/>
          <w:szCs w:val="24"/>
        </w:rPr>
        <w:t xml:space="preserve">, </w:t>
      </w:r>
      <w:r w:rsidRPr="008A150A">
        <w:rPr>
          <w:rFonts w:cstheme="minorHAnsi"/>
          <w:sz w:val="24"/>
          <w:szCs w:val="24"/>
        </w:rPr>
        <w:t>the evaluation manager</w:t>
      </w:r>
      <w:r w:rsidR="00161092">
        <w:rPr>
          <w:rFonts w:cstheme="minorHAnsi"/>
          <w:sz w:val="24"/>
          <w:szCs w:val="24"/>
        </w:rPr>
        <w:t xml:space="preserve">, </w:t>
      </w:r>
      <w:r w:rsidRPr="008A150A">
        <w:rPr>
          <w:rFonts w:cstheme="minorHAnsi"/>
          <w:sz w:val="24"/>
          <w:szCs w:val="24"/>
        </w:rPr>
        <w:t xml:space="preserve">and </w:t>
      </w:r>
      <w:r w:rsidR="00DD2472">
        <w:rPr>
          <w:rFonts w:cstheme="minorHAnsi"/>
          <w:sz w:val="24"/>
          <w:szCs w:val="24"/>
        </w:rPr>
        <w:t>other decision makers related to the evaluation process</w:t>
      </w:r>
      <w:r w:rsidRPr="008A150A">
        <w:rPr>
          <w:rFonts w:cstheme="minorHAnsi"/>
          <w:sz w:val="24"/>
          <w:szCs w:val="24"/>
        </w:rPr>
        <w:t xml:space="preserve">. </w:t>
      </w:r>
      <w:r w:rsidR="00DD2472">
        <w:rPr>
          <w:rFonts w:cstheme="minorHAnsi"/>
          <w:sz w:val="24"/>
          <w:szCs w:val="24"/>
        </w:rPr>
        <w:t>This section can also include any logistical arrangements that LWR or the part</w:t>
      </w:r>
      <w:r w:rsidR="00161092">
        <w:rPr>
          <w:rFonts w:cstheme="minorHAnsi"/>
          <w:sz w:val="24"/>
          <w:szCs w:val="24"/>
        </w:rPr>
        <w:t>n</w:t>
      </w:r>
      <w:r w:rsidR="00DD2472">
        <w:rPr>
          <w:rFonts w:cstheme="minorHAnsi"/>
          <w:sz w:val="24"/>
          <w:szCs w:val="24"/>
        </w:rPr>
        <w:t>er will provide, including transportation, scheduling meetings and focus group discussions, and accommodation.</w:t>
      </w:r>
    </w:p>
    <w:p w14:paraId="1C12F70A" w14:textId="77777777" w:rsidR="0002615A" w:rsidRDefault="004C0CD1" w:rsidP="0002615A">
      <w:pPr>
        <w:pStyle w:val="ListParagraph"/>
        <w:numPr>
          <w:ilvl w:val="0"/>
          <w:numId w:val="17"/>
        </w:numPr>
        <w:spacing w:line="240" w:lineRule="auto"/>
        <w:rPr>
          <w:rFonts w:cstheme="minorHAnsi"/>
          <w:sz w:val="24"/>
          <w:szCs w:val="24"/>
        </w:rPr>
      </w:pPr>
      <w:r w:rsidRPr="008A150A">
        <w:rPr>
          <w:rFonts w:cstheme="minorHAnsi"/>
          <w:sz w:val="24"/>
          <w:szCs w:val="24"/>
        </w:rPr>
        <w:t>Implementation arrangements are intended to clarify expectations, eliminate ambiguities, and facilitate an efficient and effective evaluation process.</w:t>
      </w:r>
    </w:p>
    <w:tbl>
      <w:tblPr>
        <w:tblStyle w:val="TableGrid"/>
        <w:tblW w:w="11196"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6"/>
      </w:tblGrid>
      <w:tr w:rsidR="00625E6B" w14:paraId="5252C225" w14:textId="77777777" w:rsidTr="00E7213D">
        <w:trPr>
          <w:trHeight w:val="545"/>
        </w:trPr>
        <w:tc>
          <w:tcPr>
            <w:tcW w:w="11196" w:type="dxa"/>
            <w:shd w:val="clear" w:color="auto" w:fill="02AFA2"/>
            <w:vAlign w:val="center"/>
          </w:tcPr>
          <w:p w14:paraId="1E9BEE1C" w14:textId="77777777" w:rsidR="00625E6B" w:rsidRPr="00B74944" w:rsidRDefault="00625E6B" w:rsidP="00E7213D">
            <w:pPr>
              <w:rPr>
                <w:rFonts w:ascii="Franklin Gothic Heavy" w:hAnsi="Franklin Gothic Heavy"/>
                <w:color w:val="FFFFFF" w:themeColor="background1"/>
                <w:sz w:val="12"/>
                <w:szCs w:val="12"/>
              </w:rPr>
            </w:pPr>
          </w:p>
          <w:p w14:paraId="5F0A79D8" w14:textId="7F0D4DE2" w:rsidR="00625E6B" w:rsidRPr="00195149" w:rsidRDefault="005870E4" w:rsidP="00625E6B">
            <w:pPr>
              <w:rPr>
                <w:rFonts w:ascii="Franklin Gothic Heavy" w:hAnsi="Franklin Gothic Heavy"/>
                <w:color w:val="FFFFFF" w:themeColor="background1"/>
                <w:sz w:val="24"/>
                <w:szCs w:val="24"/>
              </w:rPr>
            </w:pPr>
            <w:r>
              <w:rPr>
                <w:rFonts w:ascii="Franklin Gothic Heavy" w:hAnsi="Franklin Gothic Heavy"/>
                <w:color w:val="FFFFFF" w:themeColor="background1"/>
                <w:sz w:val="24"/>
                <w:szCs w:val="24"/>
              </w:rPr>
              <w:t>7</w:t>
            </w:r>
            <w:r w:rsidR="00625E6B">
              <w:rPr>
                <w:rFonts w:ascii="Franklin Gothic Heavy" w:hAnsi="Franklin Gothic Heavy"/>
                <w:color w:val="FFFFFF" w:themeColor="background1"/>
                <w:sz w:val="24"/>
                <w:szCs w:val="24"/>
              </w:rPr>
              <w:t>. EVALUATION TIMEFRAME</w:t>
            </w:r>
          </w:p>
          <w:p w14:paraId="2FF12CDC" w14:textId="77777777" w:rsidR="00625E6B" w:rsidRPr="00B74944" w:rsidRDefault="00625E6B" w:rsidP="00E7213D">
            <w:pPr>
              <w:rPr>
                <w:b/>
                <w:sz w:val="8"/>
                <w:szCs w:val="8"/>
              </w:rPr>
            </w:pPr>
          </w:p>
        </w:tc>
      </w:tr>
    </w:tbl>
    <w:p w14:paraId="4BEEF78F" w14:textId="77777777" w:rsidR="00625E6B" w:rsidRDefault="00625E6B" w:rsidP="008A150A">
      <w:pPr>
        <w:autoSpaceDE w:val="0"/>
        <w:autoSpaceDN w:val="0"/>
        <w:adjustRightInd w:val="0"/>
        <w:spacing w:after="0" w:line="240" w:lineRule="auto"/>
        <w:jc w:val="both"/>
        <w:rPr>
          <w:rFonts w:cstheme="minorHAnsi"/>
          <w:sz w:val="24"/>
          <w:szCs w:val="24"/>
        </w:rPr>
      </w:pPr>
    </w:p>
    <w:p w14:paraId="299BF4EE" w14:textId="24B723B2" w:rsidR="00461860" w:rsidRPr="00461860" w:rsidRDefault="00461860" w:rsidP="008A150A">
      <w:pPr>
        <w:autoSpaceDE w:val="0"/>
        <w:autoSpaceDN w:val="0"/>
        <w:adjustRightInd w:val="0"/>
        <w:spacing w:after="0" w:line="240" w:lineRule="auto"/>
        <w:jc w:val="both"/>
        <w:rPr>
          <w:rFonts w:cstheme="minorHAnsi"/>
          <w:color w:val="000000"/>
          <w:sz w:val="24"/>
          <w:szCs w:val="24"/>
        </w:rPr>
      </w:pPr>
      <w:r w:rsidRPr="00461860">
        <w:rPr>
          <w:rFonts w:cstheme="minorHAnsi"/>
          <w:color w:val="000000"/>
          <w:sz w:val="24"/>
          <w:szCs w:val="24"/>
        </w:rPr>
        <w:t xml:space="preserve">This section lists and describes all tasks and deliverables for which </w:t>
      </w:r>
      <w:r w:rsidR="000C56AD">
        <w:rPr>
          <w:rFonts w:cstheme="minorHAnsi"/>
          <w:color w:val="000000"/>
          <w:sz w:val="24"/>
          <w:szCs w:val="24"/>
        </w:rPr>
        <w:t xml:space="preserve">the </w:t>
      </w:r>
      <w:r w:rsidRPr="00461860">
        <w:rPr>
          <w:rFonts w:cstheme="minorHAnsi"/>
          <w:color w:val="000000"/>
          <w:sz w:val="24"/>
          <w:szCs w:val="24"/>
        </w:rPr>
        <w:t>evaluator will be responsible and accountable</w:t>
      </w:r>
      <w:r w:rsidR="000C56AD">
        <w:rPr>
          <w:rFonts w:cstheme="minorHAnsi"/>
          <w:color w:val="000000"/>
          <w:sz w:val="24"/>
          <w:szCs w:val="24"/>
        </w:rPr>
        <w:t xml:space="preserve"> </w:t>
      </w:r>
      <w:r w:rsidR="000C56AD" w:rsidRPr="00461860">
        <w:rPr>
          <w:rFonts w:cstheme="minorHAnsi"/>
          <w:color w:val="000000"/>
          <w:sz w:val="24"/>
          <w:szCs w:val="24"/>
        </w:rPr>
        <w:t>indicating for each the due date or time-frame (e.g., work plan, agreements, briefings, draft report, final report)</w:t>
      </w:r>
      <w:r w:rsidR="000C56AD">
        <w:rPr>
          <w:rFonts w:cstheme="minorHAnsi"/>
          <w:color w:val="000000"/>
          <w:sz w:val="24"/>
          <w:szCs w:val="24"/>
        </w:rPr>
        <w:t>. It also lists tasks and deliverables for</w:t>
      </w:r>
      <w:r w:rsidRPr="00461860">
        <w:rPr>
          <w:rFonts w:cstheme="minorHAnsi"/>
          <w:color w:val="000000"/>
          <w:sz w:val="24"/>
          <w:szCs w:val="24"/>
        </w:rPr>
        <w:t xml:space="preserve"> </w:t>
      </w:r>
      <w:r w:rsidR="009A4345">
        <w:rPr>
          <w:rFonts w:cstheme="minorHAnsi"/>
          <w:color w:val="000000"/>
          <w:sz w:val="24"/>
          <w:szCs w:val="24"/>
        </w:rPr>
        <w:t>the commissioning office</w:t>
      </w:r>
      <w:r w:rsidRPr="00461860">
        <w:rPr>
          <w:rFonts w:cstheme="minorHAnsi"/>
          <w:color w:val="000000"/>
          <w:sz w:val="24"/>
          <w:szCs w:val="24"/>
        </w:rPr>
        <w:t xml:space="preserve">, </w:t>
      </w:r>
      <w:proofErr w:type="gramStart"/>
      <w:r w:rsidRPr="00461860">
        <w:rPr>
          <w:rFonts w:cstheme="minorHAnsi"/>
          <w:color w:val="000000"/>
          <w:sz w:val="24"/>
          <w:szCs w:val="24"/>
        </w:rPr>
        <w:t>At</w:t>
      </w:r>
      <w:proofErr w:type="gramEnd"/>
      <w:r w:rsidRPr="00461860">
        <w:rPr>
          <w:rFonts w:cstheme="minorHAnsi"/>
          <w:color w:val="000000"/>
          <w:sz w:val="24"/>
          <w:szCs w:val="24"/>
        </w:rPr>
        <w:t xml:space="preserve"> a minimum, the time breakdown for the following activities should be included:</w:t>
      </w:r>
    </w:p>
    <w:p w14:paraId="5F1008FA" w14:textId="77777777" w:rsidR="00461860" w:rsidRPr="00C51123" w:rsidRDefault="00461860" w:rsidP="00C51123">
      <w:pPr>
        <w:pStyle w:val="ListParagraph"/>
        <w:numPr>
          <w:ilvl w:val="0"/>
          <w:numId w:val="17"/>
        </w:numPr>
        <w:autoSpaceDE w:val="0"/>
        <w:autoSpaceDN w:val="0"/>
        <w:adjustRightInd w:val="0"/>
        <w:spacing w:after="0" w:line="240" w:lineRule="auto"/>
        <w:jc w:val="both"/>
        <w:rPr>
          <w:rFonts w:cstheme="minorHAnsi"/>
          <w:color w:val="000000"/>
          <w:sz w:val="24"/>
          <w:szCs w:val="24"/>
        </w:rPr>
      </w:pPr>
      <w:r w:rsidRPr="00C51123">
        <w:rPr>
          <w:rFonts w:cstheme="minorHAnsi"/>
          <w:color w:val="000000"/>
          <w:sz w:val="24"/>
          <w:szCs w:val="24"/>
        </w:rPr>
        <w:t>Desk review</w:t>
      </w:r>
      <w:r w:rsidR="00DD2472" w:rsidRPr="00C51123">
        <w:rPr>
          <w:rFonts w:cstheme="minorHAnsi"/>
          <w:color w:val="000000"/>
          <w:sz w:val="24"/>
          <w:szCs w:val="24"/>
        </w:rPr>
        <w:t xml:space="preserve"> or document review</w:t>
      </w:r>
    </w:p>
    <w:p w14:paraId="053559B5" w14:textId="20E12C46" w:rsidR="00461860" w:rsidRPr="00461860" w:rsidRDefault="00461860" w:rsidP="00235A72">
      <w:pPr>
        <w:numPr>
          <w:ilvl w:val="0"/>
          <w:numId w:val="18"/>
        </w:numPr>
        <w:autoSpaceDE w:val="0"/>
        <w:autoSpaceDN w:val="0"/>
        <w:adjustRightInd w:val="0"/>
        <w:spacing w:after="0" w:line="240" w:lineRule="auto"/>
        <w:contextualSpacing/>
        <w:jc w:val="both"/>
        <w:rPr>
          <w:rFonts w:cstheme="minorHAnsi"/>
          <w:color w:val="000000"/>
          <w:sz w:val="24"/>
          <w:szCs w:val="24"/>
        </w:rPr>
      </w:pPr>
      <w:r w:rsidRPr="00461860">
        <w:rPr>
          <w:rFonts w:cstheme="minorHAnsi"/>
          <w:color w:val="000000"/>
          <w:sz w:val="24"/>
          <w:szCs w:val="24"/>
        </w:rPr>
        <w:t>Briefings of evaluator</w:t>
      </w:r>
    </w:p>
    <w:p w14:paraId="6ABF2408" w14:textId="77777777" w:rsidR="00461860" w:rsidRPr="00461860" w:rsidRDefault="00461860" w:rsidP="00235A72">
      <w:pPr>
        <w:numPr>
          <w:ilvl w:val="0"/>
          <w:numId w:val="18"/>
        </w:numPr>
        <w:autoSpaceDE w:val="0"/>
        <w:autoSpaceDN w:val="0"/>
        <w:adjustRightInd w:val="0"/>
        <w:spacing w:after="0" w:line="240" w:lineRule="auto"/>
        <w:contextualSpacing/>
        <w:jc w:val="both"/>
        <w:rPr>
          <w:rFonts w:cstheme="minorHAnsi"/>
          <w:color w:val="000000"/>
          <w:sz w:val="24"/>
          <w:szCs w:val="24"/>
        </w:rPr>
      </w:pPr>
      <w:r w:rsidRPr="00461860">
        <w:rPr>
          <w:rFonts w:cstheme="minorHAnsi"/>
          <w:color w:val="000000"/>
          <w:sz w:val="24"/>
          <w:szCs w:val="24"/>
        </w:rPr>
        <w:t>Finalizing the evaluation design and methods and preparing the detailed inception report</w:t>
      </w:r>
    </w:p>
    <w:p w14:paraId="41D63859" w14:textId="77777777" w:rsidR="00461860" w:rsidRPr="00461860" w:rsidRDefault="00054E96" w:rsidP="00235A72">
      <w:pPr>
        <w:numPr>
          <w:ilvl w:val="0"/>
          <w:numId w:val="18"/>
        </w:numPr>
        <w:autoSpaceDE w:val="0"/>
        <w:autoSpaceDN w:val="0"/>
        <w:adjustRightInd w:val="0"/>
        <w:spacing w:after="0" w:line="240" w:lineRule="auto"/>
        <w:contextualSpacing/>
        <w:jc w:val="both"/>
        <w:rPr>
          <w:rFonts w:cstheme="minorHAnsi"/>
          <w:color w:val="000000"/>
          <w:sz w:val="24"/>
          <w:szCs w:val="24"/>
        </w:rPr>
      </w:pPr>
      <w:r>
        <w:rPr>
          <w:rFonts w:cstheme="minorHAnsi"/>
          <w:color w:val="000000"/>
          <w:sz w:val="24"/>
          <w:szCs w:val="24"/>
        </w:rPr>
        <w:t>V</w:t>
      </w:r>
      <w:r w:rsidRPr="00461860">
        <w:rPr>
          <w:rFonts w:cstheme="minorHAnsi"/>
          <w:color w:val="000000"/>
          <w:sz w:val="24"/>
          <w:szCs w:val="24"/>
        </w:rPr>
        <w:t xml:space="preserve">isits </w:t>
      </w:r>
      <w:r w:rsidR="00461860" w:rsidRPr="00461860">
        <w:rPr>
          <w:rFonts w:cstheme="minorHAnsi"/>
          <w:color w:val="000000"/>
          <w:sz w:val="24"/>
          <w:szCs w:val="24"/>
        </w:rPr>
        <w:t>to the field, interviews, and questionnaires</w:t>
      </w:r>
    </w:p>
    <w:p w14:paraId="523C8852" w14:textId="77777777" w:rsidR="00461860" w:rsidRPr="00461860" w:rsidRDefault="00461860" w:rsidP="00235A72">
      <w:pPr>
        <w:numPr>
          <w:ilvl w:val="0"/>
          <w:numId w:val="18"/>
        </w:numPr>
        <w:autoSpaceDE w:val="0"/>
        <w:autoSpaceDN w:val="0"/>
        <w:adjustRightInd w:val="0"/>
        <w:spacing w:after="0" w:line="240" w:lineRule="auto"/>
        <w:contextualSpacing/>
        <w:jc w:val="both"/>
        <w:rPr>
          <w:rFonts w:cstheme="minorHAnsi"/>
          <w:color w:val="000000"/>
          <w:sz w:val="24"/>
          <w:szCs w:val="24"/>
        </w:rPr>
      </w:pPr>
      <w:r w:rsidRPr="00461860">
        <w:rPr>
          <w:rFonts w:cstheme="minorHAnsi"/>
          <w:color w:val="000000"/>
          <w:sz w:val="24"/>
          <w:szCs w:val="24"/>
        </w:rPr>
        <w:t>Preparing the draft report</w:t>
      </w:r>
    </w:p>
    <w:p w14:paraId="77469165" w14:textId="77777777" w:rsidR="00461860" w:rsidRPr="00461860" w:rsidRDefault="00461860" w:rsidP="00235A72">
      <w:pPr>
        <w:numPr>
          <w:ilvl w:val="0"/>
          <w:numId w:val="18"/>
        </w:numPr>
        <w:autoSpaceDE w:val="0"/>
        <w:autoSpaceDN w:val="0"/>
        <w:adjustRightInd w:val="0"/>
        <w:spacing w:after="0" w:line="240" w:lineRule="auto"/>
        <w:contextualSpacing/>
        <w:jc w:val="both"/>
        <w:rPr>
          <w:rFonts w:cstheme="minorHAnsi"/>
          <w:color w:val="000000"/>
          <w:sz w:val="24"/>
          <w:szCs w:val="24"/>
        </w:rPr>
      </w:pPr>
      <w:r w:rsidRPr="00461860">
        <w:rPr>
          <w:rFonts w:cstheme="minorHAnsi"/>
          <w:color w:val="000000"/>
          <w:sz w:val="24"/>
          <w:szCs w:val="24"/>
        </w:rPr>
        <w:t xml:space="preserve">Stakeholder meeting and review of the draft report </w:t>
      </w:r>
    </w:p>
    <w:p w14:paraId="6944C733" w14:textId="77777777" w:rsidR="00461860" w:rsidRPr="00461860" w:rsidRDefault="00461860" w:rsidP="00235A72">
      <w:pPr>
        <w:numPr>
          <w:ilvl w:val="0"/>
          <w:numId w:val="18"/>
        </w:numPr>
        <w:autoSpaceDE w:val="0"/>
        <w:autoSpaceDN w:val="0"/>
        <w:adjustRightInd w:val="0"/>
        <w:spacing w:after="0" w:line="240" w:lineRule="auto"/>
        <w:contextualSpacing/>
        <w:jc w:val="both"/>
        <w:rPr>
          <w:rFonts w:cstheme="minorHAnsi"/>
          <w:color w:val="000000"/>
          <w:sz w:val="24"/>
          <w:szCs w:val="24"/>
        </w:rPr>
      </w:pPr>
      <w:r w:rsidRPr="00461860">
        <w:rPr>
          <w:rFonts w:cstheme="minorHAnsi"/>
          <w:color w:val="000000"/>
          <w:sz w:val="24"/>
          <w:szCs w:val="24"/>
        </w:rPr>
        <w:t>Incorporating comments and finalizing the evaluation report</w:t>
      </w:r>
    </w:p>
    <w:p w14:paraId="0E9AE4F1" w14:textId="77777777" w:rsidR="00461860" w:rsidRDefault="00461860" w:rsidP="008A150A">
      <w:pPr>
        <w:autoSpaceDE w:val="0"/>
        <w:autoSpaceDN w:val="0"/>
        <w:adjustRightInd w:val="0"/>
        <w:spacing w:after="0" w:line="240" w:lineRule="auto"/>
        <w:jc w:val="both"/>
        <w:rPr>
          <w:rFonts w:cstheme="minorHAnsi"/>
          <w:sz w:val="24"/>
          <w:szCs w:val="24"/>
        </w:rPr>
      </w:pPr>
      <w:r w:rsidRPr="00461860">
        <w:rPr>
          <w:rFonts w:cstheme="minorHAnsi"/>
          <w:color w:val="000000"/>
          <w:sz w:val="24"/>
          <w:szCs w:val="24"/>
        </w:rPr>
        <w:t>In addition, t</w:t>
      </w:r>
      <w:r w:rsidRPr="00461860">
        <w:rPr>
          <w:rFonts w:cstheme="minorHAnsi"/>
          <w:sz w:val="24"/>
          <w:szCs w:val="24"/>
        </w:rPr>
        <w:t>his section should also state the number of working days to be given to each member of the evaluation team and the period during which they will be engaged in the evaluation process (e.g., 30 working days over a period of three months).</w:t>
      </w:r>
    </w:p>
    <w:p w14:paraId="674DBD3A" w14:textId="77777777" w:rsidR="00625E6B" w:rsidRPr="00461860" w:rsidRDefault="00625E6B" w:rsidP="008A150A">
      <w:pPr>
        <w:autoSpaceDE w:val="0"/>
        <w:autoSpaceDN w:val="0"/>
        <w:adjustRightInd w:val="0"/>
        <w:spacing w:after="0" w:line="240" w:lineRule="auto"/>
        <w:jc w:val="both"/>
        <w:rPr>
          <w:rFonts w:cstheme="minorHAnsi"/>
          <w:sz w:val="24"/>
          <w:szCs w:val="24"/>
        </w:rPr>
      </w:pPr>
    </w:p>
    <w:tbl>
      <w:tblPr>
        <w:tblStyle w:val="TableGrid"/>
        <w:tblW w:w="11196"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6"/>
      </w:tblGrid>
      <w:tr w:rsidR="00625E6B" w14:paraId="5D6D9699" w14:textId="77777777" w:rsidTr="00E7213D">
        <w:trPr>
          <w:trHeight w:val="545"/>
        </w:trPr>
        <w:tc>
          <w:tcPr>
            <w:tcW w:w="11196" w:type="dxa"/>
            <w:shd w:val="clear" w:color="auto" w:fill="02AFA2"/>
            <w:vAlign w:val="center"/>
          </w:tcPr>
          <w:p w14:paraId="2C614572" w14:textId="77777777" w:rsidR="00625E6B" w:rsidRPr="00B74944" w:rsidRDefault="00625E6B" w:rsidP="00E7213D">
            <w:pPr>
              <w:rPr>
                <w:rFonts w:ascii="Franklin Gothic Heavy" w:hAnsi="Franklin Gothic Heavy"/>
                <w:color w:val="FFFFFF" w:themeColor="background1"/>
                <w:sz w:val="12"/>
                <w:szCs w:val="12"/>
              </w:rPr>
            </w:pPr>
          </w:p>
          <w:p w14:paraId="2AB1E50E" w14:textId="758EA664" w:rsidR="00625E6B" w:rsidRPr="00195149" w:rsidRDefault="005870E4" w:rsidP="00625E6B">
            <w:pPr>
              <w:rPr>
                <w:rFonts w:ascii="Franklin Gothic Heavy" w:hAnsi="Franklin Gothic Heavy"/>
                <w:color w:val="FFFFFF" w:themeColor="background1"/>
                <w:sz w:val="24"/>
                <w:szCs w:val="24"/>
              </w:rPr>
            </w:pPr>
            <w:r>
              <w:rPr>
                <w:rFonts w:ascii="Franklin Gothic Heavy" w:hAnsi="Franklin Gothic Heavy"/>
                <w:color w:val="FFFFFF" w:themeColor="background1"/>
                <w:sz w:val="24"/>
                <w:szCs w:val="24"/>
              </w:rPr>
              <w:t>8</w:t>
            </w:r>
            <w:r w:rsidR="00625E6B">
              <w:rPr>
                <w:rFonts w:ascii="Franklin Gothic Heavy" w:hAnsi="Franklin Gothic Heavy"/>
                <w:color w:val="FFFFFF" w:themeColor="background1"/>
                <w:sz w:val="24"/>
                <w:szCs w:val="24"/>
              </w:rPr>
              <w:t>. EVALUATOR QUALIFICATIONS AND APPLICATION PROCEDURES</w:t>
            </w:r>
          </w:p>
          <w:p w14:paraId="05AD1E3C" w14:textId="77777777" w:rsidR="00625E6B" w:rsidRPr="00B74944" w:rsidRDefault="00625E6B" w:rsidP="00E7213D">
            <w:pPr>
              <w:rPr>
                <w:b/>
                <w:sz w:val="8"/>
                <w:szCs w:val="8"/>
              </w:rPr>
            </w:pPr>
          </w:p>
        </w:tc>
      </w:tr>
    </w:tbl>
    <w:p w14:paraId="50374B44" w14:textId="77777777" w:rsidR="00625E6B" w:rsidRDefault="00625E6B" w:rsidP="00235A72">
      <w:pPr>
        <w:spacing w:after="0" w:line="240" w:lineRule="auto"/>
        <w:rPr>
          <w:rFonts w:cstheme="minorHAnsi"/>
          <w:color w:val="000000"/>
          <w:sz w:val="24"/>
          <w:szCs w:val="24"/>
        </w:rPr>
      </w:pPr>
    </w:p>
    <w:p w14:paraId="744F47D1" w14:textId="4611F14E" w:rsidR="00235A72" w:rsidRDefault="00B345FB" w:rsidP="00235A72">
      <w:pPr>
        <w:spacing w:after="0" w:line="240" w:lineRule="auto"/>
        <w:rPr>
          <w:rFonts w:cstheme="minorHAnsi"/>
          <w:color w:val="000000"/>
          <w:sz w:val="24"/>
          <w:szCs w:val="24"/>
        </w:rPr>
      </w:pPr>
      <w:r>
        <w:rPr>
          <w:rFonts w:cstheme="minorHAnsi"/>
          <w:color w:val="000000"/>
          <w:sz w:val="24"/>
          <w:szCs w:val="24"/>
        </w:rPr>
        <w:t>If engaging a</w:t>
      </w:r>
      <w:r w:rsidR="00161092">
        <w:rPr>
          <w:rFonts w:cstheme="minorHAnsi"/>
          <w:color w:val="000000"/>
          <w:sz w:val="24"/>
          <w:szCs w:val="24"/>
        </w:rPr>
        <w:t>n</w:t>
      </w:r>
      <w:r>
        <w:rPr>
          <w:rFonts w:cstheme="minorHAnsi"/>
          <w:color w:val="000000"/>
          <w:sz w:val="24"/>
          <w:szCs w:val="24"/>
        </w:rPr>
        <w:t xml:space="preserve"> evaluator internal to </w:t>
      </w:r>
      <w:r w:rsidR="000C56AD">
        <w:rPr>
          <w:rFonts w:cstheme="minorHAnsi"/>
          <w:color w:val="000000"/>
          <w:sz w:val="24"/>
          <w:szCs w:val="24"/>
        </w:rPr>
        <w:t>LWR</w:t>
      </w:r>
      <w:r>
        <w:rPr>
          <w:rFonts w:cstheme="minorHAnsi"/>
          <w:color w:val="000000"/>
          <w:sz w:val="24"/>
          <w:szCs w:val="24"/>
        </w:rPr>
        <w:t xml:space="preserve">, this section may be omitted. </w:t>
      </w:r>
      <w:r w:rsidRPr="008A150A">
        <w:rPr>
          <w:rFonts w:cstheme="minorHAnsi"/>
          <w:color w:val="000000"/>
          <w:sz w:val="24"/>
          <w:szCs w:val="24"/>
        </w:rPr>
        <w:t>Th</w:t>
      </w:r>
      <w:r>
        <w:rPr>
          <w:rFonts w:cstheme="minorHAnsi"/>
          <w:color w:val="000000"/>
          <w:sz w:val="24"/>
          <w:szCs w:val="24"/>
        </w:rPr>
        <w:t>e qualifications</w:t>
      </w:r>
      <w:r w:rsidRPr="008A150A">
        <w:rPr>
          <w:rFonts w:cstheme="minorHAnsi"/>
          <w:color w:val="000000"/>
          <w:sz w:val="24"/>
          <w:szCs w:val="24"/>
        </w:rPr>
        <w:t xml:space="preserve"> </w:t>
      </w:r>
      <w:r w:rsidR="008A150A" w:rsidRPr="008A150A">
        <w:rPr>
          <w:rFonts w:cstheme="minorHAnsi"/>
          <w:color w:val="000000"/>
          <w:sz w:val="24"/>
          <w:szCs w:val="24"/>
        </w:rPr>
        <w:t>section details the specific skills, competencies and characteristics needed in the evaluator specific to the e</w:t>
      </w:r>
      <w:r w:rsidR="008202CA">
        <w:rPr>
          <w:rFonts w:cstheme="minorHAnsi"/>
          <w:color w:val="000000"/>
          <w:sz w:val="24"/>
          <w:szCs w:val="24"/>
        </w:rPr>
        <w:t xml:space="preserve">valuation. It can also </w:t>
      </w:r>
      <w:r w:rsidR="008202CA">
        <w:rPr>
          <w:rFonts w:cstheme="minorHAnsi"/>
          <w:color w:val="000000"/>
          <w:sz w:val="24"/>
          <w:szCs w:val="24"/>
        </w:rPr>
        <w:lastRenderedPageBreak/>
        <w:t>include (although it’s not required)</w:t>
      </w:r>
      <w:r w:rsidR="008A150A" w:rsidRPr="008A150A">
        <w:rPr>
          <w:rFonts w:cstheme="minorHAnsi"/>
          <w:color w:val="000000"/>
          <w:sz w:val="24"/>
          <w:szCs w:val="24"/>
        </w:rPr>
        <w:t xml:space="preserve"> the expected structure and composition of the evaluation team, including roles and responsibilities of team members. </w:t>
      </w:r>
    </w:p>
    <w:p w14:paraId="20830E25" w14:textId="2820EED7" w:rsidR="00B345FB" w:rsidRPr="00235A72" w:rsidRDefault="00B345FB" w:rsidP="00235A72">
      <w:pPr>
        <w:pStyle w:val="ListParagraph"/>
        <w:numPr>
          <w:ilvl w:val="0"/>
          <w:numId w:val="17"/>
        </w:numPr>
        <w:spacing w:line="240" w:lineRule="auto"/>
        <w:rPr>
          <w:rFonts w:cstheme="minorHAnsi"/>
          <w:color w:val="000000"/>
          <w:sz w:val="24"/>
          <w:szCs w:val="24"/>
        </w:rPr>
      </w:pPr>
      <w:r w:rsidRPr="00235A72">
        <w:rPr>
          <w:rFonts w:cstheme="minorHAnsi"/>
          <w:color w:val="000000"/>
          <w:sz w:val="24"/>
          <w:szCs w:val="24"/>
        </w:rPr>
        <w:t xml:space="preserve">The </w:t>
      </w:r>
      <w:proofErr w:type="spellStart"/>
      <w:r w:rsidRPr="00235A72">
        <w:rPr>
          <w:rFonts w:cstheme="minorHAnsi"/>
          <w:color w:val="000000"/>
          <w:sz w:val="24"/>
          <w:szCs w:val="24"/>
        </w:rPr>
        <w:t>ToR</w:t>
      </w:r>
      <w:proofErr w:type="spellEnd"/>
      <w:r w:rsidRPr="00235A72">
        <w:rPr>
          <w:rFonts w:cstheme="minorHAnsi"/>
          <w:color w:val="000000"/>
          <w:sz w:val="24"/>
          <w:szCs w:val="24"/>
        </w:rPr>
        <w:t xml:space="preserve"> should be explicit about the evaluators’ independence from any organizations that have been involved in designing, executing or advising any aspect of the intervention that is the subject of the evaluation</w:t>
      </w:r>
      <w:r w:rsidR="007B7356">
        <w:rPr>
          <w:rFonts w:cstheme="minorHAnsi"/>
          <w:color w:val="000000"/>
          <w:sz w:val="24"/>
          <w:szCs w:val="24"/>
        </w:rPr>
        <w:t>.</w:t>
      </w:r>
      <w:r w:rsidRPr="00235A72">
        <w:rPr>
          <w:rFonts w:cstheme="minorHAnsi"/>
          <w:color w:val="000000"/>
          <w:sz w:val="24"/>
          <w:szCs w:val="24"/>
        </w:rPr>
        <w:t xml:space="preserve"> (</w:t>
      </w:r>
      <w:r w:rsidR="007B7356">
        <w:rPr>
          <w:rFonts w:cstheme="minorHAnsi"/>
          <w:color w:val="000000"/>
          <w:sz w:val="24"/>
          <w:szCs w:val="24"/>
        </w:rPr>
        <w:t>N</w:t>
      </w:r>
      <w:r w:rsidRPr="00235A72">
        <w:rPr>
          <w:rFonts w:cstheme="minorHAnsi"/>
          <w:color w:val="000000"/>
          <w:sz w:val="24"/>
          <w:szCs w:val="24"/>
        </w:rPr>
        <w:t xml:space="preserve">ote: if using an evaluator </w:t>
      </w:r>
      <w:r w:rsidR="007B7356">
        <w:rPr>
          <w:rFonts w:cstheme="minorHAnsi"/>
          <w:color w:val="000000"/>
          <w:sz w:val="24"/>
          <w:szCs w:val="24"/>
        </w:rPr>
        <w:t>from LWR</w:t>
      </w:r>
      <w:r w:rsidRPr="00235A72">
        <w:rPr>
          <w:rFonts w:cstheme="minorHAnsi"/>
          <w:color w:val="000000"/>
          <w:sz w:val="24"/>
          <w:szCs w:val="24"/>
        </w:rPr>
        <w:t>, that person should not have been involved in the project, though may generally be familiar with it)</w:t>
      </w:r>
    </w:p>
    <w:p w14:paraId="5EC26699" w14:textId="77777777" w:rsidR="00B345FB" w:rsidRDefault="008A150A" w:rsidP="008A150A">
      <w:pPr>
        <w:spacing w:line="240" w:lineRule="auto"/>
        <w:rPr>
          <w:rFonts w:cstheme="minorHAnsi"/>
          <w:color w:val="000000"/>
          <w:sz w:val="24"/>
          <w:szCs w:val="24"/>
        </w:rPr>
      </w:pPr>
      <w:r w:rsidRPr="008A150A">
        <w:rPr>
          <w:rFonts w:cstheme="minorHAnsi"/>
          <w:color w:val="000000"/>
          <w:sz w:val="24"/>
          <w:szCs w:val="24"/>
        </w:rPr>
        <w:t>The section also should specify the type of evidence (resumes, work samples, references) that will be expected to support claims of knowledge, skills and experience.</w:t>
      </w:r>
      <w:r w:rsidR="0051249B">
        <w:rPr>
          <w:rFonts w:cstheme="minorHAnsi"/>
          <w:color w:val="000000"/>
          <w:sz w:val="24"/>
          <w:szCs w:val="24"/>
        </w:rPr>
        <w:t xml:space="preserve"> All relevant LWR procurement guidelines should be followed. </w:t>
      </w:r>
      <w:r w:rsidRPr="008A150A">
        <w:rPr>
          <w:rFonts w:cstheme="minorHAnsi"/>
          <w:color w:val="000000"/>
          <w:sz w:val="24"/>
          <w:szCs w:val="24"/>
        </w:rPr>
        <w:t xml:space="preserve"> </w:t>
      </w:r>
    </w:p>
    <w:p w14:paraId="62E6EE85" w14:textId="10C28387" w:rsidR="006D0277" w:rsidRDefault="00235A72" w:rsidP="008A150A">
      <w:pPr>
        <w:spacing w:line="240" w:lineRule="auto"/>
        <w:rPr>
          <w:rFonts w:cstheme="minorHAnsi"/>
          <w:color w:val="000000"/>
          <w:sz w:val="24"/>
          <w:szCs w:val="24"/>
        </w:rPr>
      </w:pPr>
      <w:r>
        <w:rPr>
          <w:rFonts w:cstheme="minorHAnsi"/>
          <w:color w:val="000000"/>
          <w:sz w:val="24"/>
          <w:szCs w:val="24"/>
        </w:rPr>
        <w:t xml:space="preserve">It is useful to define the selection criteria in this section. The selection criteria will help </w:t>
      </w:r>
      <w:r w:rsidR="00991AB0">
        <w:rPr>
          <w:rFonts w:cstheme="minorHAnsi"/>
          <w:color w:val="000000"/>
          <w:sz w:val="24"/>
          <w:szCs w:val="24"/>
        </w:rPr>
        <w:t xml:space="preserve">the </w:t>
      </w:r>
      <w:r>
        <w:rPr>
          <w:rFonts w:cstheme="minorHAnsi"/>
          <w:color w:val="000000"/>
          <w:sz w:val="24"/>
          <w:szCs w:val="24"/>
        </w:rPr>
        <w:t xml:space="preserve">prospective evaluator focus </w:t>
      </w:r>
      <w:r w:rsidR="007B7356">
        <w:rPr>
          <w:rFonts w:cstheme="minorHAnsi"/>
          <w:color w:val="000000"/>
          <w:sz w:val="24"/>
          <w:szCs w:val="24"/>
        </w:rPr>
        <w:t xml:space="preserve">the </w:t>
      </w:r>
      <w:r>
        <w:rPr>
          <w:rFonts w:cstheme="minorHAnsi"/>
          <w:color w:val="000000"/>
          <w:sz w:val="24"/>
          <w:szCs w:val="24"/>
        </w:rPr>
        <w:t>proposal and will also help the Evaluation Team in selecting the most competitive proposal.</w:t>
      </w:r>
      <w:r w:rsidR="006D0277">
        <w:rPr>
          <w:rFonts w:cstheme="minorHAnsi"/>
          <w:color w:val="000000"/>
          <w:sz w:val="24"/>
          <w:szCs w:val="24"/>
        </w:rPr>
        <w:t xml:space="preserve"> The criteri</w:t>
      </w:r>
      <w:r w:rsidR="007B7356">
        <w:rPr>
          <w:rFonts w:cstheme="minorHAnsi"/>
          <w:color w:val="000000"/>
          <w:sz w:val="24"/>
          <w:szCs w:val="24"/>
        </w:rPr>
        <w:t>a</w:t>
      </w:r>
      <w:r w:rsidR="006D0277">
        <w:rPr>
          <w:rFonts w:cstheme="minorHAnsi"/>
          <w:color w:val="000000"/>
          <w:sz w:val="24"/>
          <w:szCs w:val="24"/>
        </w:rPr>
        <w:t xml:space="preserve"> normally include the proposal’s cost, methodology, the strength of</w:t>
      </w:r>
      <w:r w:rsidR="008202CA">
        <w:rPr>
          <w:rFonts w:cstheme="minorHAnsi"/>
          <w:color w:val="000000"/>
          <w:sz w:val="24"/>
          <w:szCs w:val="24"/>
        </w:rPr>
        <w:t xml:space="preserve"> the evaluator’s qualifications</w:t>
      </w:r>
      <w:r w:rsidR="006D0277">
        <w:rPr>
          <w:rFonts w:cstheme="minorHAnsi"/>
          <w:color w:val="000000"/>
          <w:sz w:val="24"/>
          <w:szCs w:val="24"/>
        </w:rPr>
        <w:t xml:space="preserve"> and the evaluator’s experience with the chosen methodology and program sector. </w:t>
      </w:r>
      <w:r w:rsidR="007B7356">
        <w:rPr>
          <w:rFonts w:cstheme="minorHAnsi"/>
          <w:color w:val="000000"/>
          <w:sz w:val="24"/>
          <w:szCs w:val="24"/>
        </w:rPr>
        <w:t xml:space="preserve">A specific </w:t>
      </w:r>
      <w:r w:rsidR="006D0277">
        <w:rPr>
          <w:rFonts w:cstheme="minorHAnsi"/>
          <w:color w:val="000000"/>
          <w:sz w:val="24"/>
          <w:szCs w:val="24"/>
        </w:rPr>
        <w:t>criterion can be weighted based on the project’s priorities for the evaluation. The table below is an example that can be used by the project team to select the evaluator</w:t>
      </w:r>
      <w:r w:rsidR="00D874E5">
        <w:rPr>
          <w:rFonts w:cstheme="minorHAnsi"/>
          <w:color w:val="000000"/>
          <w:sz w:val="24"/>
          <w:szCs w:val="24"/>
        </w:rPr>
        <w:t xml:space="preserve"> </w:t>
      </w:r>
      <w:r w:rsidR="00D874E5" w:rsidRPr="00D874E5">
        <w:rPr>
          <w:rFonts w:cstheme="minorHAnsi"/>
          <w:b/>
          <w:bCs/>
          <w:color w:val="000000"/>
          <w:sz w:val="24"/>
          <w:szCs w:val="24"/>
        </w:rPr>
        <w:t xml:space="preserve">(it should not be included in the </w:t>
      </w:r>
      <w:proofErr w:type="spellStart"/>
      <w:r w:rsidR="00D874E5" w:rsidRPr="00D874E5">
        <w:rPr>
          <w:rFonts w:cstheme="minorHAnsi"/>
          <w:b/>
          <w:bCs/>
          <w:color w:val="000000"/>
          <w:sz w:val="24"/>
          <w:szCs w:val="24"/>
        </w:rPr>
        <w:t>ToR</w:t>
      </w:r>
      <w:proofErr w:type="spellEnd"/>
      <w:r w:rsidR="00D874E5" w:rsidRPr="00D874E5">
        <w:rPr>
          <w:rFonts w:cstheme="minorHAnsi"/>
          <w:b/>
          <w:bCs/>
          <w:color w:val="000000"/>
          <w:sz w:val="24"/>
          <w:szCs w:val="24"/>
        </w:rPr>
        <w:t>)</w:t>
      </w:r>
      <w:r w:rsidR="006D0277">
        <w:rPr>
          <w:rFonts w:cstheme="minorHAnsi"/>
          <w:color w:val="000000"/>
          <w:sz w:val="24"/>
          <w:szCs w:val="24"/>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88"/>
        <w:gridCol w:w="1162"/>
        <w:gridCol w:w="1358"/>
        <w:gridCol w:w="1440"/>
        <w:gridCol w:w="1260"/>
        <w:gridCol w:w="1170"/>
        <w:gridCol w:w="2898"/>
      </w:tblGrid>
      <w:tr w:rsidR="00D874E5" w14:paraId="2910A5EA" w14:textId="77777777" w:rsidTr="00D874E5">
        <w:tc>
          <w:tcPr>
            <w:tcW w:w="2088" w:type="dxa"/>
            <w:tcBorders>
              <w:top w:val="single" w:sz="12" w:space="0" w:color="auto"/>
              <w:bottom w:val="single" w:sz="12" w:space="0" w:color="auto"/>
            </w:tcBorders>
            <w:vAlign w:val="center"/>
          </w:tcPr>
          <w:p w14:paraId="50595695" w14:textId="77777777" w:rsidR="00D874E5" w:rsidRPr="006D0277" w:rsidRDefault="00D874E5" w:rsidP="00D874E5">
            <w:pPr>
              <w:jc w:val="center"/>
              <w:rPr>
                <w:rFonts w:ascii="Calibri" w:hAnsi="Calibri"/>
                <w:b/>
                <w:bCs/>
                <w:color w:val="000000"/>
                <w:lang w:bidi="th-TH"/>
              </w:rPr>
            </w:pPr>
            <w:r>
              <w:rPr>
                <w:rFonts w:ascii="Calibri" w:hAnsi="Calibri"/>
                <w:b/>
                <w:bCs/>
                <w:color w:val="000000"/>
                <w:lang w:bidi="th-TH"/>
              </w:rPr>
              <w:t>Evaluator Name</w:t>
            </w:r>
          </w:p>
        </w:tc>
        <w:tc>
          <w:tcPr>
            <w:tcW w:w="1162" w:type="dxa"/>
            <w:tcBorders>
              <w:top w:val="single" w:sz="12" w:space="0" w:color="auto"/>
              <w:bottom w:val="single" w:sz="12" w:space="0" w:color="auto"/>
            </w:tcBorders>
            <w:vAlign w:val="center"/>
          </w:tcPr>
          <w:p w14:paraId="0E5B6C0C" w14:textId="77777777" w:rsidR="00D874E5" w:rsidRPr="006D0277" w:rsidRDefault="00D874E5" w:rsidP="00D874E5">
            <w:pPr>
              <w:jc w:val="center"/>
              <w:rPr>
                <w:rFonts w:ascii="Calibri" w:hAnsi="Calibri"/>
                <w:b/>
                <w:bCs/>
                <w:color w:val="000000"/>
                <w:lang w:bidi="th-TH"/>
              </w:rPr>
            </w:pPr>
            <w:r>
              <w:rPr>
                <w:rFonts w:ascii="Calibri" w:hAnsi="Calibri"/>
                <w:b/>
                <w:bCs/>
                <w:color w:val="000000"/>
                <w:lang w:bidi="th-TH"/>
              </w:rPr>
              <w:t>Financial Proposal (1-3)</w:t>
            </w:r>
          </w:p>
        </w:tc>
        <w:tc>
          <w:tcPr>
            <w:tcW w:w="1358" w:type="dxa"/>
            <w:tcBorders>
              <w:top w:val="single" w:sz="12" w:space="0" w:color="auto"/>
              <w:bottom w:val="single" w:sz="12" w:space="0" w:color="auto"/>
            </w:tcBorders>
            <w:vAlign w:val="center"/>
          </w:tcPr>
          <w:p w14:paraId="644CBAA2" w14:textId="77777777" w:rsidR="00D874E5" w:rsidRDefault="00D874E5" w:rsidP="00D874E5">
            <w:pPr>
              <w:jc w:val="center"/>
              <w:rPr>
                <w:rFonts w:ascii="Calibri" w:hAnsi="Calibri"/>
                <w:b/>
                <w:bCs/>
                <w:color w:val="000000"/>
                <w:lang w:bidi="th-TH"/>
              </w:rPr>
            </w:pPr>
            <w:r>
              <w:rPr>
                <w:rFonts w:ascii="Calibri" w:hAnsi="Calibri"/>
                <w:b/>
                <w:bCs/>
                <w:color w:val="000000"/>
                <w:lang w:bidi="th-TH"/>
              </w:rPr>
              <w:t>Methodology</w:t>
            </w:r>
          </w:p>
          <w:p w14:paraId="6EA0D47B" w14:textId="77777777" w:rsidR="00D874E5" w:rsidRPr="006D0277" w:rsidRDefault="00D874E5" w:rsidP="00D874E5">
            <w:pPr>
              <w:jc w:val="center"/>
              <w:rPr>
                <w:rFonts w:ascii="Calibri" w:hAnsi="Calibri"/>
                <w:b/>
                <w:bCs/>
                <w:color w:val="000000"/>
                <w:lang w:bidi="th-TH"/>
              </w:rPr>
            </w:pPr>
            <w:r>
              <w:rPr>
                <w:rFonts w:ascii="Calibri" w:hAnsi="Calibri"/>
                <w:b/>
                <w:bCs/>
                <w:color w:val="000000"/>
                <w:lang w:bidi="th-TH"/>
              </w:rPr>
              <w:t>(1-3)</w:t>
            </w:r>
          </w:p>
        </w:tc>
        <w:tc>
          <w:tcPr>
            <w:tcW w:w="1440" w:type="dxa"/>
            <w:tcBorders>
              <w:top w:val="single" w:sz="12" w:space="0" w:color="auto"/>
              <w:bottom w:val="single" w:sz="12" w:space="0" w:color="auto"/>
            </w:tcBorders>
            <w:vAlign w:val="center"/>
          </w:tcPr>
          <w:p w14:paraId="2B0467A6" w14:textId="77777777" w:rsidR="00D874E5" w:rsidRDefault="00D874E5" w:rsidP="00D874E5">
            <w:pPr>
              <w:jc w:val="center"/>
              <w:rPr>
                <w:rFonts w:ascii="Calibri" w:hAnsi="Calibri"/>
                <w:b/>
                <w:bCs/>
                <w:color w:val="000000"/>
                <w:lang w:bidi="th-TH"/>
              </w:rPr>
            </w:pPr>
            <w:r>
              <w:rPr>
                <w:rFonts w:ascii="Calibri" w:hAnsi="Calibri"/>
                <w:b/>
                <w:bCs/>
                <w:color w:val="000000"/>
                <w:lang w:bidi="th-TH"/>
              </w:rPr>
              <w:t>Qualifications</w:t>
            </w:r>
          </w:p>
          <w:p w14:paraId="6309139C" w14:textId="77777777" w:rsidR="00D874E5" w:rsidRPr="006D0277" w:rsidRDefault="00D874E5" w:rsidP="00D874E5">
            <w:pPr>
              <w:jc w:val="center"/>
              <w:rPr>
                <w:rFonts w:ascii="Calibri" w:hAnsi="Calibri"/>
                <w:b/>
                <w:bCs/>
                <w:color w:val="000000"/>
                <w:lang w:bidi="th-TH"/>
              </w:rPr>
            </w:pPr>
            <w:r>
              <w:rPr>
                <w:rFonts w:ascii="Calibri" w:hAnsi="Calibri"/>
                <w:b/>
                <w:bCs/>
                <w:color w:val="000000"/>
                <w:lang w:bidi="th-TH"/>
              </w:rPr>
              <w:t>(1-2)</w:t>
            </w:r>
          </w:p>
        </w:tc>
        <w:tc>
          <w:tcPr>
            <w:tcW w:w="1260" w:type="dxa"/>
            <w:tcBorders>
              <w:top w:val="single" w:sz="12" w:space="0" w:color="auto"/>
              <w:bottom w:val="single" w:sz="12" w:space="0" w:color="auto"/>
            </w:tcBorders>
            <w:vAlign w:val="center"/>
          </w:tcPr>
          <w:p w14:paraId="6E422C5F" w14:textId="77777777" w:rsidR="00D874E5" w:rsidRDefault="00D874E5" w:rsidP="00D874E5">
            <w:pPr>
              <w:jc w:val="center"/>
              <w:rPr>
                <w:rFonts w:ascii="Calibri" w:hAnsi="Calibri"/>
                <w:b/>
                <w:bCs/>
                <w:color w:val="000000"/>
                <w:lang w:bidi="th-TH"/>
              </w:rPr>
            </w:pPr>
            <w:r>
              <w:rPr>
                <w:rFonts w:ascii="Calibri" w:hAnsi="Calibri"/>
                <w:b/>
                <w:bCs/>
                <w:color w:val="000000"/>
                <w:lang w:bidi="th-TH"/>
              </w:rPr>
              <w:t>Experience</w:t>
            </w:r>
          </w:p>
          <w:p w14:paraId="7BAD3D82" w14:textId="77777777" w:rsidR="00D874E5" w:rsidRPr="006D0277" w:rsidRDefault="00D874E5" w:rsidP="00D874E5">
            <w:pPr>
              <w:jc w:val="center"/>
              <w:rPr>
                <w:rFonts w:ascii="Calibri" w:hAnsi="Calibri"/>
                <w:b/>
                <w:bCs/>
                <w:color w:val="000000"/>
                <w:lang w:bidi="th-TH"/>
              </w:rPr>
            </w:pPr>
            <w:r>
              <w:rPr>
                <w:rFonts w:ascii="Calibri" w:hAnsi="Calibri"/>
                <w:b/>
                <w:bCs/>
                <w:color w:val="000000"/>
                <w:lang w:bidi="th-TH"/>
              </w:rPr>
              <w:t>(1-2)</w:t>
            </w:r>
          </w:p>
        </w:tc>
        <w:tc>
          <w:tcPr>
            <w:tcW w:w="1170" w:type="dxa"/>
            <w:tcBorders>
              <w:top w:val="single" w:sz="12" w:space="0" w:color="auto"/>
              <w:bottom w:val="single" w:sz="12" w:space="0" w:color="auto"/>
            </w:tcBorders>
            <w:shd w:val="clear" w:color="auto" w:fill="D9D9D9" w:themeFill="background1" w:themeFillShade="D9"/>
            <w:vAlign w:val="center"/>
          </w:tcPr>
          <w:p w14:paraId="401D8DF3" w14:textId="77777777" w:rsidR="00D874E5" w:rsidRPr="006D0277" w:rsidRDefault="00D874E5" w:rsidP="00D874E5">
            <w:pPr>
              <w:jc w:val="center"/>
              <w:rPr>
                <w:rFonts w:ascii="Calibri" w:hAnsi="Calibri"/>
                <w:b/>
                <w:bCs/>
                <w:color w:val="000000"/>
                <w:lang w:bidi="th-TH"/>
              </w:rPr>
            </w:pPr>
            <w:r w:rsidRPr="006D0277">
              <w:rPr>
                <w:rFonts w:ascii="Calibri" w:hAnsi="Calibri"/>
                <w:b/>
                <w:bCs/>
                <w:color w:val="000000"/>
                <w:lang w:bidi="th-TH"/>
              </w:rPr>
              <w:t>Total</w:t>
            </w:r>
            <w:r>
              <w:rPr>
                <w:rFonts w:ascii="Calibri" w:hAnsi="Calibri"/>
                <w:b/>
                <w:bCs/>
                <w:color w:val="000000"/>
                <w:lang w:bidi="th-TH"/>
              </w:rPr>
              <w:t xml:space="preserve"> Points</w:t>
            </w:r>
          </w:p>
        </w:tc>
        <w:tc>
          <w:tcPr>
            <w:tcW w:w="2898" w:type="dxa"/>
            <w:tcBorders>
              <w:top w:val="single" w:sz="12" w:space="0" w:color="auto"/>
              <w:bottom w:val="single" w:sz="12" w:space="0" w:color="auto"/>
            </w:tcBorders>
            <w:vAlign w:val="center"/>
          </w:tcPr>
          <w:p w14:paraId="48DB8881" w14:textId="77777777" w:rsidR="00D874E5" w:rsidRPr="00D874E5" w:rsidRDefault="00D874E5" w:rsidP="00D874E5">
            <w:pPr>
              <w:jc w:val="center"/>
              <w:rPr>
                <w:rFonts w:asciiTheme="minorHAnsi" w:hAnsiTheme="minorHAnsi" w:cstheme="minorHAnsi"/>
                <w:b/>
                <w:bCs/>
                <w:color w:val="000000"/>
                <w:szCs w:val="20"/>
              </w:rPr>
            </w:pPr>
            <w:r>
              <w:rPr>
                <w:rFonts w:asciiTheme="minorHAnsi" w:hAnsiTheme="minorHAnsi" w:cstheme="minorHAnsi"/>
                <w:b/>
                <w:bCs/>
                <w:color w:val="000000"/>
                <w:szCs w:val="20"/>
              </w:rPr>
              <w:t>Observations</w:t>
            </w:r>
          </w:p>
        </w:tc>
      </w:tr>
      <w:tr w:rsidR="00D874E5" w14:paraId="42DFA4A9" w14:textId="77777777" w:rsidTr="00D874E5">
        <w:tc>
          <w:tcPr>
            <w:tcW w:w="2088" w:type="dxa"/>
            <w:tcBorders>
              <w:top w:val="single" w:sz="12" w:space="0" w:color="auto"/>
            </w:tcBorders>
            <w:vAlign w:val="center"/>
          </w:tcPr>
          <w:p w14:paraId="7EB9CECE" w14:textId="77777777" w:rsidR="00D874E5" w:rsidRPr="00D874E5" w:rsidRDefault="00D874E5" w:rsidP="0002615A">
            <w:pPr>
              <w:rPr>
                <w:rFonts w:asciiTheme="minorHAnsi" w:hAnsiTheme="minorHAnsi"/>
                <w:color w:val="000000"/>
                <w:szCs w:val="20"/>
                <w:lang w:bidi="th-TH"/>
              </w:rPr>
            </w:pPr>
            <w:r w:rsidRPr="00D874E5">
              <w:rPr>
                <w:rFonts w:asciiTheme="minorHAnsi" w:hAnsiTheme="minorHAnsi"/>
                <w:color w:val="000000"/>
                <w:szCs w:val="20"/>
                <w:lang w:bidi="th-TH"/>
              </w:rPr>
              <w:t xml:space="preserve">1. </w:t>
            </w:r>
          </w:p>
        </w:tc>
        <w:tc>
          <w:tcPr>
            <w:tcW w:w="1162" w:type="dxa"/>
            <w:tcBorders>
              <w:top w:val="single" w:sz="12" w:space="0" w:color="auto"/>
            </w:tcBorders>
            <w:vAlign w:val="center"/>
          </w:tcPr>
          <w:p w14:paraId="393FBC02" w14:textId="77777777" w:rsidR="00D874E5" w:rsidRPr="00D874E5" w:rsidRDefault="00D874E5" w:rsidP="0002615A">
            <w:pPr>
              <w:rPr>
                <w:rFonts w:asciiTheme="minorHAnsi" w:hAnsiTheme="minorHAnsi"/>
                <w:color w:val="000000"/>
                <w:szCs w:val="20"/>
                <w:lang w:bidi="th-TH"/>
              </w:rPr>
            </w:pPr>
          </w:p>
        </w:tc>
        <w:tc>
          <w:tcPr>
            <w:tcW w:w="1358" w:type="dxa"/>
            <w:tcBorders>
              <w:top w:val="single" w:sz="12" w:space="0" w:color="auto"/>
            </w:tcBorders>
            <w:vAlign w:val="center"/>
          </w:tcPr>
          <w:p w14:paraId="5D1C6647" w14:textId="77777777" w:rsidR="00D874E5" w:rsidRPr="00D874E5" w:rsidRDefault="00D874E5" w:rsidP="0002615A">
            <w:pPr>
              <w:rPr>
                <w:rFonts w:asciiTheme="minorHAnsi" w:hAnsiTheme="minorHAnsi"/>
                <w:color w:val="000000"/>
                <w:szCs w:val="20"/>
                <w:lang w:bidi="th-TH"/>
              </w:rPr>
            </w:pPr>
          </w:p>
        </w:tc>
        <w:tc>
          <w:tcPr>
            <w:tcW w:w="1440" w:type="dxa"/>
            <w:tcBorders>
              <w:top w:val="single" w:sz="12" w:space="0" w:color="auto"/>
            </w:tcBorders>
          </w:tcPr>
          <w:p w14:paraId="258C8B8F" w14:textId="77777777" w:rsidR="00D874E5" w:rsidRPr="00D874E5" w:rsidRDefault="00D874E5" w:rsidP="008A150A">
            <w:pPr>
              <w:rPr>
                <w:rFonts w:asciiTheme="minorHAnsi" w:hAnsiTheme="minorHAnsi" w:cstheme="minorHAnsi"/>
                <w:color w:val="000000"/>
                <w:szCs w:val="20"/>
              </w:rPr>
            </w:pPr>
          </w:p>
        </w:tc>
        <w:tc>
          <w:tcPr>
            <w:tcW w:w="1260" w:type="dxa"/>
            <w:tcBorders>
              <w:top w:val="single" w:sz="12" w:space="0" w:color="auto"/>
            </w:tcBorders>
          </w:tcPr>
          <w:p w14:paraId="1BD2B7A8" w14:textId="77777777" w:rsidR="00D874E5" w:rsidRPr="00D874E5" w:rsidRDefault="00D874E5" w:rsidP="008A150A">
            <w:pPr>
              <w:rPr>
                <w:rFonts w:asciiTheme="minorHAnsi" w:hAnsiTheme="minorHAnsi" w:cstheme="minorHAnsi"/>
                <w:color w:val="000000"/>
                <w:szCs w:val="20"/>
              </w:rPr>
            </w:pPr>
          </w:p>
        </w:tc>
        <w:tc>
          <w:tcPr>
            <w:tcW w:w="1170" w:type="dxa"/>
            <w:tcBorders>
              <w:top w:val="single" w:sz="12" w:space="0" w:color="auto"/>
            </w:tcBorders>
            <w:shd w:val="clear" w:color="auto" w:fill="D9D9D9" w:themeFill="background1" w:themeFillShade="D9"/>
          </w:tcPr>
          <w:p w14:paraId="7DDC5F2D" w14:textId="77777777" w:rsidR="00D874E5" w:rsidRPr="00D874E5" w:rsidRDefault="00D874E5" w:rsidP="008A150A">
            <w:pPr>
              <w:rPr>
                <w:rFonts w:asciiTheme="minorHAnsi" w:hAnsiTheme="minorHAnsi" w:cstheme="minorHAnsi"/>
                <w:color w:val="000000"/>
                <w:szCs w:val="20"/>
              </w:rPr>
            </w:pPr>
          </w:p>
        </w:tc>
        <w:tc>
          <w:tcPr>
            <w:tcW w:w="2898" w:type="dxa"/>
            <w:tcBorders>
              <w:top w:val="single" w:sz="12" w:space="0" w:color="auto"/>
            </w:tcBorders>
          </w:tcPr>
          <w:p w14:paraId="0A3C3591" w14:textId="77777777" w:rsidR="00D874E5" w:rsidRPr="00D874E5" w:rsidRDefault="00D874E5" w:rsidP="008A150A">
            <w:pPr>
              <w:rPr>
                <w:rFonts w:asciiTheme="minorHAnsi" w:hAnsiTheme="minorHAnsi" w:cstheme="minorHAnsi"/>
                <w:color w:val="000000"/>
                <w:szCs w:val="20"/>
              </w:rPr>
            </w:pPr>
          </w:p>
        </w:tc>
      </w:tr>
      <w:tr w:rsidR="00D874E5" w14:paraId="03422842" w14:textId="77777777" w:rsidTr="00D874E5">
        <w:tc>
          <w:tcPr>
            <w:tcW w:w="2088" w:type="dxa"/>
          </w:tcPr>
          <w:p w14:paraId="18BCCEF3" w14:textId="77777777" w:rsidR="00D874E5" w:rsidRPr="00D874E5" w:rsidRDefault="00D874E5" w:rsidP="008A150A">
            <w:pPr>
              <w:rPr>
                <w:rFonts w:asciiTheme="minorHAnsi" w:hAnsiTheme="minorHAnsi" w:cstheme="minorHAnsi"/>
                <w:color w:val="000000"/>
                <w:szCs w:val="20"/>
              </w:rPr>
            </w:pPr>
            <w:r>
              <w:rPr>
                <w:rFonts w:asciiTheme="minorHAnsi" w:hAnsiTheme="minorHAnsi" w:cstheme="minorHAnsi"/>
                <w:color w:val="000000"/>
                <w:szCs w:val="20"/>
              </w:rPr>
              <w:t xml:space="preserve">2. </w:t>
            </w:r>
          </w:p>
        </w:tc>
        <w:tc>
          <w:tcPr>
            <w:tcW w:w="1162" w:type="dxa"/>
          </w:tcPr>
          <w:p w14:paraId="1E5BF4CE" w14:textId="77777777" w:rsidR="00D874E5" w:rsidRPr="00D874E5" w:rsidRDefault="00D874E5" w:rsidP="008A150A">
            <w:pPr>
              <w:rPr>
                <w:rFonts w:asciiTheme="minorHAnsi" w:hAnsiTheme="minorHAnsi" w:cstheme="minorHAnsi"/>
                <w:color w:val="000000"/>
                <w:szCs w:val="20"/>
              </w:rPr>
            </w:pPr>
          </w:p>
        </w:tc>
        <w:tc>
          <w:tcPr>
            <w:tcW w:w="1358" w:type="dxa"/>
          </w:tcPr>
          <w:p w14:paraId="48CB42F9" w14:textId="77777777" w:rsidR="00D874E5" w:rsidRPr="00D874E5" w:rsidRDefault="00D874E5" w:rsidP="008A150A">
            <w:pPr>
              <w:rPr>
                <w:rFonts w:asciiTheme="minorHAnsi" w:hAnsiTheme="minorHAnsi" w:cstheme="minorHAnsi"/>
                <w:color w:val="000000"/>
                <w:szCs w:val="20"/>
              </w:rPr>
            </w:pPr>
          </w:p>
        </w:tc>
        <w:tc>
          <w:tcPr>
            <w:tcW w:w="1440" w:type="dxa"/>
          </w:tcPr>
          <w:p w14:paraId="38D536E1" w14:textId="77777777" w:rsidR="00D874E5" w:rsidRPr="00D874E5" w:rsidRDefault="00D874E5" w:rsidP="008A150A">
            <w:pPr>
              <w:rPr>
                <w:rFonts w:asciiTheme="minorHAnsi" w:hAnsiTheme="minorHAnsi" w:cstheme="minorHAnsi"/>
                <w:color w:val="000000"/>
                <w:szCs w:val="20"/>
              </w:rPr>
            </w:pPr>
          </w:p>
        </w:tc>
        <w:tc>
          <w:tcPr>
            <w:tcW w:w="1260" w:type="dxa"/>
          </w:tcPr>
          <w:p w14:paraId="66A72935" w14:textId="77777777" w:rsidR="00D874E5" w:rsidRPr="00D874E5" w:rsidRDefault="00D874E5" w:rsidP="008A150A">
            <w:pPr>
              <w:rPr>
                <w:rFonts w:asciiTheme="minorHAnsi" w:hAnsiTheme="minorHAnsi" w:cstheme="minorHAnsi"/>
                <w:color w:val="000000"/>
                <w:szCs w:val="20"/>
              </w:rPr>
            </w:pPr>
          </w:p>
        </w:tc>
        <w:tc>
          <w:tcPr>
            <w:tcW w:w="1170" w:type="dxa"/>
            <w:shd w:val="clear" w:color="auto" w:fill="D9D9D9" w:themeFill="background1" w:themeFillShade="D9"/>
          </w:tcPr>
          <w:p w14:paraId="35E4BD6E" w14:textId="77777777" w:rsidR="00D874E5" w:rsidRPr="00D874E5" w:rsidRDefault="00D874E5" w:rsidP="008A150A">
            <w:pPr>
              <w:rPr>
                <w:rFonts w:asciiTheme="minorHAnsi" w:hAnsiTheme="minorHAnsi" w:cstheme="minorHAnsi"/>
                <w:color w:val="000000"/>
                <w:szCs w:val="20"/>
              </w:rPr>
            </w:pPr>
          </w:p>
        </w:tc>
        <w:tc>
          <w:tcPr>
            <w:tcW w:w="2898" w:type="dxa"/>
          </w:tcPr>
          <w:p w14:paraId="2344035F" w14:textId="77777777" w:rsidR="00D874E5" w:rsidRPr="00D874E5" w:rsidRDefault="00D874E5" w:rsidP="008A150A">
            <w:pPr>
              <w:rPr>
                <w:rFonts w:asciiTheme="minorHAnsi" w:hAnsiTheme="minorHAnsi" w:cstheme="minorHAnsi"/>
                <w:color w:val="000000"/>
                <w:szCs w:val="20"/>
              </w:rPr>
            </w:pPr>
          </w:p>
        </w:tc>
      </w:tr>
    </w:tbl>
    <w:p w14:paraId="52CF3792" w14:textId="77777777" w:rsidR="0002615A" w:rsidRDefault="0002615A" w:rsidP="000A5751">
      <w:pPr>
        <w:rPr>
          <w:rFonts w:ascii="Arial" w:hAnsi="Arial" w:cs="Arial"/>
          <w:color w:val="000000"/>
          <w:sz w:val="20"/>
          <w:szCs w:val="20"/>
        </w:rPr>
      </w:pPr>
    </w:p>
    <w:tbl>
      <w:tblPr>
        <w:tblStyle w:val="TableGrid"/>
        <w:tblW w:w="11196"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6"/>
      </w:tblGrid>
      <w:tr w:rsidR="00625E6B" w14:paraId="2417E32C" w14:textId="77777777" w:rsidTr="00E7213D">
        <w:trPr>
          <w:trHeight w:val="545"/>
        </w:trPr>
        <w:tc>
          <w:tcPr>
            <w:tcW w:w="11196" w:type="dxa"/>
            <w:shd w:val="clear" w:color="auto" w:fill="02AFA2"/>
            <w:vAlign w:val="center"/>
          </w:tcPr>
          <w:p w14:paraId="7293CE60" w14:textId="77777777" w:rsidR="00625E6B" w:rsidRPr="00B74944" w:rsidRDefault="00625E6B" w:rsidP="00E7213D">
            <w:pPr>
              <w:rPr>
                <w:rFonts w:ascii="Franklin Gothic Heavy" w:hAnsi="Franklin Gothic Heavy"/>
                <w:color w:val="FFFFFF" w:themeColor="background1"/>
                <w:sz w:val="12"/>
                <w:szCs w:val="12"/>
              </w:rPr>
            </w:pPr>
          </w:p>
          <w:p w14:paraId="2B61401F" w14:textId="12B53B91" w:rsidR="00625E6B" w:rsidRPr="00195149" w:rsidRDefault="005870E4" w:rsidP="00625E6B">
            <w:pPr>
              <w:rPr>
                <w:rFonts w:ascii="Franklin Gothic Heavy" w:hAnsi="Franklin Gothic Heavy"/>
                <w:color w:val="FFFFFF" w:themeColor="background1"/>
                <w:sz w:val="24"/>
                <w:szCs w:val="24"/>
              </w:rPr>
            </w:pPr>
            <w:r>
              <w:rPr>
                <w:rFonts w:ascii="Franklin Gothic Heavy" w:hAnsi="Franklin Gothic Heavy"/>
                <w:color w:val="FFFFFF" w:themeColor="background1"/>
                <w:sz w:val="24"/>
                <w:szCs w:val="24"/>
              </w:rPr>
              <w:t>9</w:t>
            </w:r>
            <w:r w:rsidR="00625E6B">
              <w:rPr>
                <w:rFonts w:ascii="Franklin Gothic Heavy" w:hAnsi="Franklin Gothic Heavy"/>
                <w:color w:val="FFFFFF" w:themeColor="background1"/>
                <w:sz w:val="24"/>
                <w:szCs w:val="24"/>
              </w:rPr>
              <w:t>. BUDGET</w:t>
            </w:r>
          </w:p>
          <w:p w14:paraId="4CE5B9DB" w14:textId="77777777" w:rsidR="00625E6B" w:rsidRPr="00B74944" w:rsidRDefault="00625E6B" w:rsidP="00E7213D">
            <w:pPr>
              <w:rPr>
                <w:b/>
                <w:sz w:val="8"/>
                <w:szCs w:val="8"/>
              </w:rPr>
            </w:pPr>
          </w:p>
        </w:tc>
      </w:tr>
    </w:tbl>
    <w:p w14:paraId="4372D5F1" w14:textId="77777777" w:rsidR="00625E6B" w:rsidRDefault="00625E6B" w:rsidP="00625E6B">
      <w:pPr>
        <w:spacing w:after="0" w:line="240" w:lineRule="auto"/>
        <w:rPr>
          <w:rFonts w:cstheme="minorHAnsi"/>
          <w:color w:val="000000"/>
          <w:sz w:val="24"/>
          <w:szCs w:val="24"/>
        </w:rPr>
      </w:pPr>
    </w:p>
    <w:p w14:paraId="278658EB" w14:textId="166ECF81" w:rsidR="008A150A" w:rsidRDefault="008A150A" w:rsidP="00625E6B">
      <w:pPr>
        <w:spacing w:after="0" w:line="240" w:lineRule="auto"/>
        <w:rPr>
          <w:rFonts w:cstheme="minorHAnsi"/>
          <w:color w:val="000000"/>
          <w:sz w:val="24"/>
          <w:szCs w:val="24"/>
        </w:rPr>
      </w:pPr>
      <w:r w:rsidRPr="008A150A">
        <w:rPr>
          <w:rFonts w:cstheme="minorHAnsi"/>
          <w:color w:val="000000"/>
          <w:sz w:val="24"/>
          <w:szCs w:val="24"/>
        </w:rPr>
        <w:t>This section should indicate total amount and other resources available for the evaluation</w:t>
      </w:r>
      <w:r w:rsidR="007B7356">
        <w:rPr>
          <w:rFonts w:cstheme="minorHAnsi"/>
          <w:color w:val="000000"/>
          <w:sz w:val="24"/>
          <w:szCs w:val="24"/>
        </w:rPr>
        <w:t>, such as</w:t>
      </w:r>
      <w:r w:rsidRPr="008A150A">
        <w:rPr>
          <w:rFonts w:cstheme="minorHAnsi"/>
          <w:color w:val="000000"/>
          <w:sz w:val="24"/>
          <w:szCs w:val="24"/>
        </w:rPr>
        <w:t xml:space="preserve"> consultant fees, travel, subsistence allowance, etc. This is not a detailed budget but should provide information sufficient for evaluators to propose an evaluation design that is feasible within the limits of available time and resources. </w:t>
      </w:r>
      <w:r w:rsidR="00ED6287">
        <w:rPr>
          <w:rFonts w:cstheme="minorHAnsi"/>
          <w:color w:val="000000"/>
          <w:sz w:val="24"/>
          <w:szCs w:val="24"/>
        </w:rPr>
        <w:t xml:space="preserve">This section is </w:t>
      </w:r>
      <w:r w:rsidR="00235A72">
        <w:rPr>
          <w:rFonts w:cstheme="minorHAnsi"/>
          <w:color w:val="000000"/>
          <w:sz w:val="24"/>
          <w:szCs w:val="24"/>
        </w:rPr>
        <w:t>sometimes</w:t>
      </w:r>
      <w:r w:rsidR="00ED6287">
        <w:rPr>
          <w:rFonts w:cstheme="minorHAnsi"/>
          <w:color w:val="000000"/>
          <w:sz w:val="24"/>
          <w:szCs w:val="24"/>
        </w:rPr>
        <w:t xml:space="preserve"> not included when advertising the</w:t>
      </w:r>
      <w:r w:rsidR="00DD2472">
        <w:rPr>
          <w:rFonts w:cstheme="minorHAnsi"/>
          <w:color w:val="000000"/>
          <w:sz w:val="24"/>
          <w:szCs w:val="24"/>
        </w:rPr>
        <w:t xml:space="preserve"> </w:t>
      </w:r>
      <w:proofErr w:type="spellStart"/>
      <w:r w:rsidR="00DD2472">
        <w:rPr>
          <w:rFonts w:cstheme="minorHAnsi"/>
          <w:color w:val="000000"/>
          <w:sz w:val="24"/>
          <w:szCs w:val="24"/>
        </w:rPr>
        <w:t>ToR</w:t>
      </w:r>
      <w:proofErr w:type="spellEnd"/>
      <w:r w:rsidR="00DD2472">
        <w:rPr>
          <w:rFonts w:cstheme="minorHAnsi"/>
          <w:color w:val="000000"/>
          <w:sz w:val="24"/>
          <w:szCs w:val="24"/>
        </w:rPr>
        <w:t xml:space="preserve"> </w:t>
      </w:r>
      <w:r w:rsidR="00235A72">
        <w:rPr>
          <w:rFonts w:cstheme="minorHAnsi"/>
          <w:color w:val="000000"/>
          <w:sz w:val="24"/>
          <w:szCs w:val="24"/>
        </w:rPr>
        <w:t>to solicit proposals</w:t>
      </w:r>
      <w:r w:rsidR="00ED6287">
        <w:rPr>
          <w:rFonts w:cstheme="minorHAnsi"/>
          <w:color w:val="000000"/>
          <w:sz w:val="24"/>
          <w:szCs w:val="24"/>
        </w:rPr>
        <w:t>, but is critical to define prior to engaging an evaluator.</w:t>
      </w:r>
    </w:p>
    <w:p w14:paraId="680DE518" w14:textId="77777777" w:rsidR="00625E6B" w:rsidRDefault="00625E6B" w:rsidP="00625E6B">
      <w:pPr>
        <w:spacing w:after="0" w:line="240" w:lineRule="auto"/>
        <w:rPr>
          <w:rFonts w:cstheme="minorHAnsi"/>
          <w:color w:val="000000"/>
          <w:sz w:val="24"/>
          <w:szCs w:val="24"/>
        </w:rPr>
      </w:pPr>
    </w:p>
    <w:tbl>
      <w:tblPr>
        <w:tblStyle w:val="TableGrid"/>
        <w:tblW w:w="11196"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6"/>
      </w:tblGrid>
      <w:tr w:rsidR="00625E6B" w14:paraId="106BEDCD" w14:textId="77777777" w:rsidTr="00E7213D">
        <w:trPr>
          <w:trHeight w:val="545"/>
        </w:trPr>
        <w:tc>
          <w:tcPr>
            <w:tcW w:w="11196" w:type="dxa"/>
            <w:shd w:val="clear" w:color="auto" w:fill="02AFA2"/>
            <w:vAlign w:val="center"/>
          </w:tcPr>
          <w:p w14:paraId="781AAC9F" w14:textId="77777777" w:rsidR="00625E6B" w:rsidRPr="00B74944" w:rsidRDefault="00625E6B" w:rsidP="00E7213D">
            <w:pPr>
              <w:rPr>
                <w:rFonts w:ascii="Franklin Gothic Heavy" w:hAnsi="Franklin Gothic Heavy"/>
                <w:color w:val="FFFFFF" w:themeColor="background1"/>
                <w:sz w:val="12"/>
                <w:szCs w:val="12"/>
              </w:rPr>
            </w:pPr>
          </w:p>
          <w:p w14:paraId="325D46F9" w14:textId="184F49FA" w:rsidR="00625E6B" w:rsidRPr="00195149" w:rsidRDefault="005870E4" w:rsidP="00625E6B">
            <w:pPr>
              <w:rPr>
                <w:rFonts w:ascii="Franklin Gothic Heavy" w:hAnsi="Franklin Gothic Heavy"/>
                <w:color w:val="FFFFFF" w:themeColor="background1"/>
                <w:sz w:val="24"/>
                <w:szCs w:val="24"/>
              </w:rPr>
            </w:pPr>
            <w:r>
              <w:rPr>
                <w:rFonts w:ascii="Franklin Gothic Heavy" w:hAnsi="Franklin Gothic Heavy"/>
                <w:color w:val="FFFFFF" w:themeColor="background1"/>
                <w:sz w:val="24"/>
                <w:szCs w:val="24"/>
              </w:rPr>
              <w:t>10</w:t>
            </w:r>
            <w:r w:rsidR="00625E6B">
              <w:rPr>
                <w:rFonts w:ascii="Franklin Gothic Heavy" w:hAnsi="Franklin Gothic Heavy"/>
                <w:color w:val="FFFFFF" w:themeColor="background1"/>
                <w:sz w:val="24"/>
                <w:szCs w:val="24"/>
              </w:rPr>
              <w:t>. ANNEXES</w:t>
            </w:r>
          </w:p>
          <w:p w14:paraId="3F7897FF" w14:textId="77777777" w:rsidR="00625E6B" w:rsidRPr="00B74944" w:rsidRDefault="00625E6B" w:rsidP="00E7213D">
            <w:pPr>
              <w:rPr>
                <w:b/>
                <w:sz w:val="8"/>
                <w:szCs w:val="8"/>
              </w:rPr>
            </w:pPr>
          </w:p>
        </w:tc>
      </w:tr>
    </w:tbl>
    <w:p w14:paraId="178E94FC" w14:textId="77777777" w:rsidR="00625E6B" w:rsidRDefault="00625E6B" w:rsidP="00625E6B">
      <w:pPr>
        <w:spacing w:after="0" w:line="240" w:lineRule="auto"/>
        <w:rPr>
          <w:rFonts w:cstheme="minorHAnsi"/>
          <w:color w:val="000000"/>
          <w:sz w:val="24"/>
          <w:szCs w:val="24"/>
        </w:rPr>
      </w:pPr>
    </w:p>
    <w:p w14:paraId="53F65446" w14:textId="15C2D322" w:rsidR="008A150A" w:rsidRPr="008A150A" w:rsidRDefault="008A150A" w:rsidP="008A150A">
      <w:pPr>
        <w:autoSpaceDE w:val="0"/>
        <w:autoSpaceDN w:val="0"/>
        <w:adjustRightInd w:val="0"/>
        <w:spacing w:after="0" w:line="240" w:lineRule="auto"/>
        <w:jc w:val="both"/>
        <w:rPr>
          <w:rFonts w:cstheme="minorHAnsi"/>
          <w:color w:val="000000"/>
          <w:sz w:val="24"/>
          <w:szCs w:val="24"/>
        </w:rPr>
      </w:pPr>
      <w:r w:rsidRPr="008A150A">
        <w:rPr>
          <w:rFonts w:cstheme="minorHAnsi"/>
          <w:color w:val="000000"/>
          <w:sz w:val="24"/>
          <w:szCs w:val="24"/>
        </w:rPr>
        <w:t>Annexes can be used to provide additional detail about evaluation background and requirements to facilitate the work of evaluators</w:t>
      </w:r>
      <w:r w:rsidR="009A4345">
        <w:rPr>
          <w:rFonts w:cstheme="minorHAnsi"/>
          <w:color w:val="000000"/>
          <w:sz w:val="24"/>
          <w:szCs w:val="24"/>
        </w:rPr>
        <w:t xml:space="preserve">. </w:t>
      </w:r>
      <w:r w:rsidRPr="008A150A">
        <w:rPr>
          <w:rFonts w:cstheme="minorHAnsi"/>
          <w:color w:val="000000"/>
          <w:sz w:val="24"/>
          <w:szCs w:val="24"/>
        </w:rPr>
        <w:t>Some examples include:</w:t>
      </w:r>
    </w:p>
    <w:p w14:paraId="2C0BDB45" w14:textId="77777777" w:rsidR="00233F37" w:rsidRDefault="008A150A" w:rsidP="00903374">
      <w:pPr>
        <w:pStyle w:val="ListParagraph"/>
        <w:numPr>
          <w:ilvl w:val="0"/>
          <w:numId w:val="13"/>
        </w:numPr>
        <w:autoSpaceDE w:val="0"/>
        <w:autoSpaceDN w:val="0"/>
        <w:adjustRightInd w:val="0"/>
        <w:spacing w:after="0" w:line="240" w:lineRule="auto"/>
        <w:jc w:val="both"/>
        <w:rPr>
          <w:rFonts w:cstheme="minorHAnsi"/>
          <w:sz w:val="24"/>
          <w:szCs w:val="24"/>
        </w:rPr>
      </w:pPr>
      <w:r w:rsidRPr="00233F37">
        <w:rPr>
          <w:rFonts w:cstheme="minorHAnsi"/>
          <w:b/>
          <w:bCs/>
          <w:sz w:val="24"/>
          <w:szCs w:val="24"/>
        </w:rPr>
        <w:t xml:space="preserve">Key stakeholders and partners — </w:t>
      </w:r>
      <w:r w:rsidRPr="00233F37">
        <w:rPr>
          <w:rFonts w:cstheme="minorHAnsi"/>
          <w:color w:val="000000" w:themeColor="text1"/>
          <w:sz w:val="24"/>
          <w:szCs w:val="24"/>
        </w:rPr>
        <w:t>A</w:t>
      </w:r>
      <w:r w:rsidRPr="00233F37">
        <w:rPr>
          <w:rFonts w:cstheme="minorHAnsi"/>
          <w:sz w:val="24"/>
          <w:szCs w:val="24"/>
        </w:rPr>
        <w:t xml:space="preserve"> list of key stakeholders and other individuals who should be consulted, together with an indication of their affiliation and relevance for the evaluation and their contact information. This annex can also suggest sites to be visited.</w:t>
      </w:r>
    </w:p>
    <w:p w14:paraId="5DE7B7BD" w14:textId="6E2A699C" w:rsidR="008A150A" w:rsidRPr="00233F37" w:rsidRDefault="008A150A" w:rsidP="00903374">
      <w:pPr>
        <w:pStyle w:val="ListParagraph"/>
        <w:numPr>
          <w:ilvl w:val="0"/>
          <w:numId w:val="13"/>
        </w:numPr>
        <w:autoSpaceDE w:val="0"/>
        <w:autoSpaceDN w:val="0"/>
        <w:adjustRightInd w:val="0"/>
        <w:spacing w:after="0" w:line="240" w:lineRule="auto"/>
        <w:jc w:val="both"/>
        <w:rPr>
          <w:rFonts w:cstheme="minorHAnsi"/>
          <w:sz w:val="24"/>
          <w:szCs w:val="24"/>
        </w:rPr>
      </w:pPr>
      <w:r w:rsidRPr="00233F37">
        <w:rPr>
          <w:rFonts w:cstheme="minorHAnsi"/>
          <w:b/>
          <w:bCs/>
          <w:sz w:val="24"/>
          <w:szCs w:val="24"/>
        </w:rPr>
        <w:t xml:space="preserve">Documents to be consulted — </w:t>
      </w:r>
      <w:r w:rsidRPr="00233F37">
        <w:rPr>
          <w:rFonts w:cstheme="minorHAnsi"/>
          <w:sz w:val="24"/>
          <w:szCs w:val="24"/>
        </w:rPr>
        <w:t xml:space="preserve">A list of important documents and </w:t>
      </w:r>
      <w:r w:rsidR="00657C1A">
        <w:rPr>
          <w:rFonts w:cstheme="minorHAnsi"/>
          <w:sz w:val="24"/>
          <w:szCs w:val="24"/>
        </w:rPr>
        <w:t>other information sources</w:t>
      </w:r>
      <w:r w:rsidR="00657C1A" w:rsidRPr="00233F37">
        <w:rPr>
          <w:rFonts w:cstheme="minorHAnsi"/>
          <w:sz w:val="24"/>
          <w:szCs w:val="24"/>
        </w:rPr>
        <w:t xml:space="preserve"> </w:t>
      </w:r>
      <w:r w:rsidRPr="00233F37">
        <w:rPr>
          <w:rFonts w:cstheme="minorHAnsi"/>
          <w:sz w:val="24"/>
          <w:szCs w:val="24"/>
        </w:rPr>
        <w:t>that the evaluator should read at the outset of the evaluation and before finalizing the evaluation design and the inception report. This should be limited to the critical information that the evaluation team needs. Data sources and documents may include:</w:t>
      </w:r>
    </w:p>
    <w:p w14:paraId="1D80A70D" w14:textId="77777777" w:rsidR="008A150A" w:rsidRDefault="008A150A" w:rsidP="00903374">
      <w:pPr>
        <w:numPr>
          <w:ilvl w:val="0"/>
          <w:numId w:val="8"/>
        </w:numPr>
        <w:autoSpaceDE w:val="0"/>
        <w:autoSpaceDN w:val="0"/>
        <w:adjustRightInd w:val="0"/>
        <w:spacing w:after="0" w:line="240" w:lineRule="auto"/>
        <w:contextualSpacing/>
        <w:jc w:val="both"/>
        <w:rPr>
          <w:rFonts w:cstheme="minorHAnsi"/>
          <w:sz w:val="24"/>
          <w:szCs w:val="24"/>
        </w:rPr>
      </w:pPr>
      <w:r w:rsidRPr="008A150A">
        <w:rPr>
          <w:rFonts w:cstheme="minorHAnsi"/>
          <w:sz w:val="24"/>
          <w:szCs w:val="24"/>
        </w:rPr>
        <w:lastRenderedPageBreak/>
        <w:t>Relevant strategy document</w:t>
      </w:r>
      <w:r w:rsidR="00657C1A">
        <w:rPr>
          <w:rFonts w:cstheme="minorHAnsi"/>
          <w:sz w:val="24"/>
          <w:szCs w:val="24"/>
        </w:rPr>
        <w:t>s</w:t>
      </w:r>
    </w:p>
    <w:p w14:paraId="6B956BF2" w14:textId="77777777" w:rsidR="00657C1A" w:rsidRPr="008A150A" w:rsidRDefault="00657C1A" w:rsidP="00903374">
      <w:pPr>
        <w:numPr>
          <w:ilvl w:val="0"/>
          <w:numId w:val="8"/>
        </w:numPr>
        <w:autoSpaceDE w:val="0"/>
        <w:autoSpaceDN w:val="0"/>
        <w:adjustRightInd w:val="0"/>
        <w:spacing w:after="0" w:line="240" w:lineRule="auto"/>
        <w:contextualSpacing/>
        <w:jc w:val="both"/>
        <w:rPr>
          <w:rFonts w:cstheme="minorHAnsi"/>
          <w:sz w:val="24"/>
          <w:szCs w:val="24"/>
        </w:rPr>
      </w:pPr>
      <w:r>
        <w:rPr>
          <w:rFonts w:cstheme="minorHAnsi"/>
          <w:sz w:val="24"/>
          <w:szCs w:val="24"/>
        </w:rPr>
        <w:t>Project proposal</w:t>
      </w:r>
    </w:p>
    <w:p w14:paraId="5E5B1507" w14:textId="77777777" w:rsidR="008A150A" w:rsidRDefault="008A150A" w:rsidP="00903374">
      <w:pPr>
        <w:numPr>
          <w:ilvl w:val="0"/>
          <w:numId w:val="8"/>
        </w:numPr>
        <w:autoSpaceDE w:val="0"/>
        <w:autoSpaceDN w:val="0"/>
        <w:adjustRightInd w:val="0"/>
        <w:spacing w:after="0" w:line="240" w:lineRule="auto"/>
        <w:contextualSpacing/>
        <w:jc w:val="both"/>
        <w:rPr>
          <w:rFonts w:cstheme="minorHAnsi"/>
          <w:sz w:val="24"/>
          <w:szCs w:val="24"/>
        </w:rPr>
      </w:pPr>
      <w:r w:rsidRPr="008A150A">
        <w:rPr>
          <w:rFonts w:cstheme="minorHAnsi"/>
          <w:sz w:val="24"/>
          <w:szCs w:val="24"/>
        </w:rPr>
        <w:t>Monitoring plans and indicators</w:t>
      </w:r>
    </w:p>
    <w:p w14:paraId="67429FF5" w14:textId="77777777" w:rsidR="00657C1A" w:rsidRPr="008A150A" w:rsidRDefault="00657C1A" w:rsidP="00903374">
      <w:pPr>
        <w:numPr>
          <w:ilvl w:val="0"/>
          <w:numId w:val="8"/>
        </w:numPr>
        <w:autoSpaceDE w:val="0"/>
        <w:autoSpaceDN w:val="0"/>
        <w:adjustRightInd w:val="0"/>
        <w:spacing w:after="0" w:line="240" w:lineRule="auto"/>
        <w:contextualSpacing/>
        <w:jc w:val="both"/>
        <w:rPr>
          <w:rFonts w:cstheme="minorHAnsi"/>
          <w:sz w:val="24"/>
          <w:szCs w:val="24"/>
        </w:rPr>
      </w:pPr>
      <w:r>
        <w:rPr>
          <w:rFonts w:cstheme="minorHAnsi"/>
          <w:sz w:val="24"/>
          <w:szCs w:val="24"/>
        </w:rPr>
        <w:t>Monitoring reports and associated data</w:t>
      </w:r>
    </w:p>
    <w:p w14:paraId="01FF61DC" w14:textId="0C677BE1" w:rsidR="008A150A" w:rsidRPr="00657C1A" w:rsidRDefault="00657C1A" w:rsidP="00903374">
      <w:pPr>
        <w:pStyle w:val="ListParagraph"/>
        <w:numPr>
          <w:ilvl w:val="0"/>
          <w:numId w:val="13"/>
        </w:numPr>
        <w:autoSpaceDE w:val="0"/>
        <w:autoSpaceDN w:val="0"/>
        <w:adjustRightInd w:val="0"/>
        <w:spacing w:after="0" w:line="240" w:lineRule="auto"/>
        <w:jc w:val="both"/>
        <w:rPr>
          <w:rFonts w:cstheme="minorHAnsi"/>
          <w:sz w:val="24"/>
          <w:szCs w:val="24"/>
        </w:rPr>
      </w:pPr>
      <w:r w:rsidRPr="00657C1A">
        <w:rPr>
          <w:rFonts w:cstheme="minorHAnsi"/>
          <w:b/>
          <w:bCs/>
          <w:sz w:val="24"/>
          <w:szCs w:val="24"/>
        </w:rPr>
        <w:t>Required format for the</w:t>
      </w:r>
      <w:r w:rsidR="00F00710">
        <w:rPr>
          <w:rFonts w:cstheme="minorHAnsi"/>
          <w:b/>
          <w:bCs/>
          <w:sz w:val="24"/>
          <w:szCs w:val="24"/>
        </w:rPr>
        <w:t xml:space="preserve"> Evaluation Plan </w:t>
      </w:r>
      <w:r w:rsidRPr="00657C1A">
        <w:rPr>
          <w:rFonts w:cstheme="minorHAnsi"/>
          <w:bCs/>
          <w:sz w:val="24"/>
          <w:szCs w:val="24"/>
        </w:rPr>
        <w:t xml:space="preserve">– this can include an </w:t>
      </w:r>
      <w:r w:rsidR="00CF156A" w:rsidRPr="00CF156A">
        <w:rPr>
          <w:rFonts w:cstheme="minorHAnsi"/>
          <w:b/>
          <w:bCs/>
          <w:sz w:val="24"/>
          <w:szCs w:val="24"/>
          <w:u w:val="single"/>
        </w:rPr>
        <w:t>Evaluation M</w:t>
      </w:r>
      <w:r w:rsidR="008A150A" w:rsidRPr="00CF156A">
        <w:rPr>
          <w:rFonts w:cstheme="minorHAnsi"/>
          <w:b/>
          <w:bCs/>
          <w:sz w:val="24"/>
          <w:szCs w:val="24"/>
          <w:u w:val="single"/>
        </w:rPr>
        <w:t>atrix</w:t>
      </w:r>
      <w:r w:rsidRPr="00CF156A">
        <w:rPr>
          <w:rFonts w:cstheme="minorHAnsi"/>
          <w:b/>
          <w:bCs/>
          <w:sz w:val="24"/>
          <w:szCs w:val="24"/>
          <w:u w:val="single"/>
        </w:rPr>
        <w:t xml:space="preserve"> </w:t>
      </w:r>
      <w:r>
        <w:rPr>
          <w:rFonts w:cstheme="minorHAnsi"/>
          <w:sz w:val="24"/>
          <w:szCs w:val="24"/>
        </w:rPr>
        <w:t>(s</w:t>
      </w:r>
      <w:r w:rsidRPr="00657C1A">
        <w:rPr>
          <w:rFonts w:cstheme="minorHAnsi"/>
          <w:sz w:val="24"/>
          <w:szCs w:val="24"/>
        </w:rPr>
        <w:t>ee Table 1).</w:t>
      </w:r>
      <w:r w:rsidR="008A150A" w:rsidRPr="00657C1A">
        <w:rPr>
          <w:rFonts w:cstheme="minorHAnsi"/>
          <w:sz w:val="24"/>
          <w:szCs w:val="24"/>
        </w:rPr>
        <w:t xml:space="preserve"> It </w:t>
      </w:r>
      <w:r>
        <w:rPr>
          <w:rFonts w:cstheme="minorHAnsi"/>
          <w:sz w:val="24"/>
          <w:szCs w:val="24"/>
        </w:rPr>
        <w:t>is</w:t>
      </w:r>
      <w:r w:rsidR="008A150A" w:rsidRPr="00657C1A">
        <w:rPr>
          <w:rFonts w:cstheme="minorHAnsi"/>
          <w:sz w:val="24"/>
          <w:szCs w:val="24"/>
        </w:rPr>
        <w:t xml:space="preserve"> a useful tool for summarizing and visually presenting the evaluation design and methodology for discussions </w:t>
      </w:r>
      <w:r w:rsidR="008A150A" w:rsidRPr="00657C1A">
        <w:rPr>
          <w:rFonts w:cstheme="minorHAnsi"/>
          <w:color w:val="000000"/>
          <w:sz w:val="24"/>
          <w:szCs w:val="24"/>
        </w:rPr>
        <w:t xml:space="preserve">with stakeholders. It details evaluation questions that the evaluation </w:t>
      </w:r>
      <w:r w:rsidR="008A150A" w:rsidRPr="00657C1A">
        <w:rPr>
          <w:rFonts w:cstheme="minorHAnsi"/>
          <w:sz w:val="24"/>
          <w:szCs w:val="24"/>
        </w:rPr>
        <w:t>will answer, data sources, data collection, analysis tools or methods appropriate for each data source, and the standard or measure by which each question will be evaluated</w:t>
      </w:r>
      <w:r>
        <w:rPr>
          <w:rFonts w:cstheme="minorHAnsi"/>
          <w:sz w:val="24"/>
          <w:szCs w:val="24"/>
        </w:rPr>
        <w:t>.</w:t>
      </w:r>
      <w:r w:rsidR="008A150A" w:rsidRPr="00657C1A">
        <w:rPr>
          <w:rFonts w:cstheme="minorHAnsi"/>
          <w:sz w:val="24"/>
          <w:szCs w:val="24"/>
        </w:rPr>
        <w:t xml:space="preserve"> </w:t>
      </w:r>
    </w:p>
    <w:p w14:paraId="3D59DEF5" w14:textId="77777777" w:rsidR="008A150A" w:rsidRPr="008A150A" w:rsidRDefault="008A150A" w:rsidP="008A150A">
      <w:pPr>
        <w:autoSpaceDE w:val="0"/>
        <w:autoSpaceDN w:val="0"/>
        <w:adjustRightInd w:val="0"/>
        <w:spacing w:after="0" w:line="240" w:lineRule="auto"/>
        <w:jc w:val="both"/>
        <w:rPr>
          <w:rFonts w:cstheme="minorHAnsi"/>
          <w:sz w:val="24"/>
          <w:szCs w:val="24"/>
        </w:rPr>
      </w:pPr>
    </w:p>
    <w:tbl>
      <w:tblPr>
        <w:tblStyle w:val="TableGrid2"/>
        <w:tblW w:w="11268" w:type="dxa"/>
        <w:tblLook w:val="04A0" w:firstRow="1" w:lastRow="0" w:firstColumn="1" w:lastColumn="0" w:noHBand="0" w:noVBand="1"/>
      </w:tblPr>
      <w:tblGrid>
        <w:gridCol w:w="1514"/>
        <w:gridCol w:w="2734"/>
        <w:gridCol w:w="2610"/>
        <w:gridCol w:w="1488"/>
        <w:gridCol w:w="1212"/>
        <w:gridCol w:w="1710"/>
      </w:tblGrid>
      <w:tr w:rsidR="008A150A" w:rsidRPr="008A150A" w14:paraId="7D714BBC" w14:textId="77777777" w:rsidTr="008A150A">
        <w:trPr>
          <w:trHeight w:val="294"/>
        </w:trPr>
        <w:tc>
          <w:tcPr>
            <w:tcW w:w="11268" w:type="dxa"/>
            <w:gridSpan w:val="6"/>
            <w:shd w:val="pct25" w:color="auto" w:fill="auto"/>
          </w:tcPr>
          <w:p w14:paraId="3BCB3306" w14:textId="77777777" w:rsidR="008A150A" w:rsidRPr="008A150A" w:rsidRDefault="00F00710" w:rsidP="008A150A">
            <w:pPr>
              <w:autoSpaceDE w:val="0"/>
              <w:autoSpaceDN w:val="0"/>
              <w:adjustRightInd w:val="0"/>
              <w:jc w:val="both"/>
              <w:rPr>
                <w:rFonts w:cstheme="minorHAnsi"/>
                <w:color w:val="000000"/>
                <w:sz w:val="24"/>
                <w:szCs w:val="24"/>
              </w:rPr>
            </w:pPr>
            <w:r>
              <w:rPr>
                <w:rFonts w:cstheme="minorHAnsi"/>
                <w:color w:val="000000"/>
                <w:sz w:val="24"/>
                <w:szCs w:val="24"/>
              </w:rPr>
              <w:t xml:space="preserve">Table 1: </w:t>
            </w:r>
            <w:r w:rsidR="008A150A" w:rsidRPr="008A150A">
              <w:rPr>
                <w:rFonts w:cstheme="minorHAnsi"/>
                <w:color w:val="000000"/>
                <w:sz w:val="24"/>
                <w:szCs w:val="24"/>
              </w:rPr>
              <w:t>Sample – Evaluation Matrix</w:t>
            </w:r>
          </w:p>
        </w:tc>
      </w:tr>
      <w:tr w:rsidR="00235A72" w:rsidRPr="008A150A" w14:paraId="30883440" w14:textId="77777777" w:rsidTr="00F00710">
        <w:trPr>
          <w:trHeight w:val="1197"/>
        </w:trPr>
        <w:tc>
          <w:tcPr>
            <w:tcW w:w="1514" w:type="dxa"/>
          </w:tcPr>
          <w:p w14:paraId="7E737456" w14:textId="77777777" w:rsidR="00235A72" w:rsidRPr="008A150A" w:rsidRDefault="00235A72" w:rsidP="00235A72">
            <w:pPr>
              <w:autoSpaceDE w:val="0"/>
              <w:autoSpaceDN w:val="0"/>
              <w:adjustRightInd w:val="0"/>
              <w:rPr>
                <w:rFonts w:cstheme="minorHAnsi"/>
                <w:b/>
                <w:color w:val="000000"/>
                <w:sz w:val="24"/>
                <w:szCs w:val="24"/>
              </w:rPr>
            </w:pPr>
            <w:r w:rsidRPr="008A150A">
              <w:rPr>
                <w:rFonts w:cstheme="minorHAnsi"/>
                <w:b/>
                <w:color w:val="000000"/>
                <w:sz w:val="24"/>
                <w:szCs w:val="24"/>
              </w:rPr>
              <w:t>Evaluation criteria</w:t>
            </w:r>
          </w:p>
        </w:tc>
        <w:tc>
          <w:tcPr>
            <w:tcW w:w="2734" w:type="dxa"/>
          </w:tcPr>
          <w:p w14:paraId="2E430FFD" w14:textId="77777777" w:rsidR="00235A72" w:rsidRPr="008A150A" w:rsidRDefault="00235A72" w:rsidP="00235A72">
            <w:pPr>
              <w:autoSpaceDE w:val="0"/>
              <w:autoSpaceDN w:val="0"/>
              <w:adjustRightInd w:val="0"/>
              <w:rPr>
                <w:rFonts w:cstheme="minorHAnsi"/>
                <w:b/>
                <w:color w:val="000000"/>
                <w:sz w:val="24"/>
                <w:szCs w:val="24"/>
              </w:rPr>
            </w:pPr>
            <w:r w:rsidRPr="008A150A">
              <w:rPr>
                <w:rFonts w:cstheme="minorHAnsi"/>
                <w:b/>
                <w:color w:val="000000"/>
                <w:sz w:val="24"/>
                <w:szCs w:val="24"/>
              </w:rPr>
              <w:t>Key questions</w:t>
            </w:r>
          </w:p>
        </w:tc>
        <w:tc>
          <w:tcPr>
            <w:tcW w:w="2610" w:type="dxa"/>
          </w:tcPr>
          <w:p w14:paraId="5DC9236B" w14:textId="77777777" w:rsidR="00235A72" w:rsidRPr="008A150A" w:rsidRDefault="00235A72" w:rsidP="00235A72">
            <w:pPr>
              <w:autoSpaceDE w:val="0"/>
              <w:autoSpaceDN w:val="0"/>
              <w:adjustRightInd w:val="0"/>
              <w:rPr>
                <w:rFonts w:cstheme="minorHAnsi"/>
                <w:b/>
                <w:color w:val="000000"/>
                <w:sz w:val="24"/>
                <w:szCs w:val="24"/>
              </w:rPr>
            </w:pPr>
            <w:r w:rsidRPr="008A150A">
              <w:rPr>
                <w:rFonts w:cstheme="minorHAnsi"/>
                <w:b/>
                <w:color w:val="000000"/>
                <w:sz w:val="24"/>
                <w:szCs w:val="24"/>
              </w:rPr>
              <w:t>Specific sub questions</w:t>
            </w:r>
          </w:p>
        </w:tc>
        <w:tc>
          <w:tcPr>
            <w:tcW w:w="1488" w:type="dxa"/>
          </w:tcPr>
          <w:p w14:paraId="086096CB" w14:textId="77777777" w:rsidR="00235A72" w:rsidRPr="008A150A" w:rsidRDefault="00235A72" w:rsidP="00235A72">
            <w:pPr>
              <w:autoSpaceDE w:val="0"/>
              <w:autoSpaceDN w:val="0"/>
              <w:adjustRightInd w:val="0"/>
              <w:rPr>
                <w:rFonts w:cstheme="minorHAnsi"/>
                <w:b/>
                <w:color w:val="000000"/>
                <w:sz w:val="24"/>
                <w:szCs w:val="24"/>
              </w:rPr>
            </w:pPr>
            <w:r w:rsidRPr="008A150A">
              <w:rPr>
                <w:rFonts w:cstheme="minorHAnsi"/>
                <w:b/>
                <w:color w:val="000000"/>
                <w:sz w:val="24"/>
                <w:szCs w:val="24"/>
              </w:rPr>
              <w:t>Data Sources</w:t>
            </w:r>
          </w:p>
        </w:tc>
        <w:tc>
          <w:tcPr>
            <w:tcW w:w="1212" w:type="dxa"/>
          </w:tcPr>
          <w:p w14:paraId="7C8591D4" w14:textId="77777777" w:rsidR="00235A72" w:rsidRPr="008A150A" w:rsidRDefault="00235A72" w:rsidP="00235A72">
            <w:pPr>
              <w:autoSpaceDE w:val="0"/>
              <w:autoSpaceDN w:val="0"/>
              <w:adjustRightInd w:val="0"/>
              <w:rPr>
                <w:rFonts w:cstheme="minorHAnsi"/>
                <w:b/>
                <w:color w:val="000000"/>
                <w:sz w:val="24"/>
                <w:szCs w:val="24"/>
              </w:rPr>
            </w:pPr>
            <w:r w:rsidRPr="008A150A">
              <w:rPr>
                <w:rFonts w:cstheme="minorHAnsi"/>
                <w:b/>
                <w:color w:val="000000"/>
                <w:sz w:val="24"/>
                <w:szCs w:val="24"/>
              </w:rPr>
              <w:t>Data Collection Methods and Tools</w:t>
            </w:r>
          </w:p>
        </w:tc>
        <w:tc>
          <w:tcPr>
            <w:tcW w:w="1710" w:type="dxa"/>
          </w:tcPr>
          <w:p w14:paraId="2B38790A" w14:textId="77777777" w:rsidR="00235A72" w:rsidRPr="008A150A" w:rsidRDefault="00235A72" w:rsidP="00235A72">
            <w:pPr>
              <w:autoSpaceDE w:val="0"/>
              <w:autoSpaceDN w:val="0"/>
              <w:adjustRightInd w:val="0"/>
              <w:rPr>
                <w:rFonts w:cstheme="minorHAnsi"/>
                <w:b/>
                <w:color w:val="000000"/>
                <w:sz w:val="24"/>
                <w:szCs w:val="24"/>
              </w:rPr>
            </w:pPr>
            <w:r w:rsidRPr="008A150A">
              <w:rPr>
                <w:rFonts w:cstheme="minorHAnsi"/>
                <w:b/>
                <w:color w:val="000000"/>
                <w:sz w:val="24"/>
                <w:szCs w:val="24"/>
              </w:rPr>
              <w:t>Methods for data analysis</w:t>
            </w:r>
          </w:p>
        </w:tc>
      </w:tr>
      <w:tr w:rsidR="00235A72" w:rsidRPr="008A150A" w14:paraId="6A0B407C" w14:textId="77777777" w:rsidTr="00F00710">
        <w:trPr>
          <w:trHeight w:val="313"/>
        </w:trPr>
        <w:tc>
          <w:tcPr>
            <w:tcW w:w="1514" w:type="dxa"/>
          </w:tcPr>
          <w:p w14:paraId="744936E4" w14:textId="77777777" w:rsidR="00235A72" w:rsidRPr="008A150A" w:rsidRDefault="00235A72" w:rsidP="008A150A">
            <w:pPr>
              <w:autoSpaceDE w:val="0"/>
              <w:autoSpaceDN w:val="0"/>
              <w:adjustRightInd w:val="0"/>
              <w:jc w:val="both"/>
              <w:rPr>
                <w:rFonts w:cstheme="minorHAnsi"/>
                <w:color w:val="000000"/>
                <w:sz w:val="24"/>
                <w:szCs w:val="24"/>
              </w:rPr>
            </w:pPr>
          </w:p>
        </w:tc>
        <w:tc>
          <w:tcPr>
            <w:tcW w:w="2734" w:type="dxa"/>
          </w:tcPr>
          <w:p w14:paraId="37CBB925" w14:textId="77777777" w:rsidR="00235A72" w:rsidRPr="008A150A" w:rsidRDefault="00235A72" w:rsidP="008A150A">
            <w:pPr>
              <w:autoSpaceDE w:val="0"/>
              <w:autoSpaceDN w:val="0"/>
              <w:adjustRightInd w:val="0"/>
              <w:jc w:val="both"/>
              <w:rPr>
                <w:rFonts w:cstheme="minorHAnsi"/>
                <w:color w:val="000000"/>
                <w:sz w:val="24"/>
                <w:szCs w:val="24"/>
              </w:rPr>
            </w:pPr>
          </w:p>
        </w:tc>
        <w:tc>
          <w:tcPr>
            <w:tcW w:w="2610" w:type="dxa"/>
          </w:tcPr>
          <w:p w14:paraId="1D8AA513" w14:textId="77777777" w:rsidR="00235A72" w:rsidRPr="008A150A" w:rsidRDefault="00235A72" w:rsidP="008A150A">
            <w:pPr>
              <w:autoSpaceDE w:val="0"/>
              <w:autoSpaceDN w:val="0"/>
              <w:adjustRightInd w:val="0"/>
              <w:jc w:val="both"/>
              <w:rPr>
                <w:rFonts w:cstheme="minorHAnsi"/>
                <w:color w:val="000000"/>
                <w:sz w:val="24"/>
                <w:szCs w:val="24"/>
              </w:rPr>
            </w:pPr>
          </w:p>
        </w:tc>
        <w:tc>
          <w:tcPr>
            <w:tcW w:w="1488" w:type="dxa"/>
          </w:tcPr>
          <w:p w14:paraId="6AEB7B34" w14:textId="77777777" w:rsidR="00235A72" w:rsidRPr="008A150A" w:rsidRDefault="00235A72" w:rsidP="008A150A">
            <w:pPr>
              <w:autoSpaceDE w:val="0"/>
              <w:autoSpaceDN w:val="0"/>
              <w:adjustRightInd w:val="0"/>
              <w:jc w:val="both"/>
              <w:rPr>
                <w:rFonts w:cstheme="minorHAnsi"/>
                <w:color w:val="000000"/>
                <w:sz w:val="24"/>
                <w:szCs w:val="24"/>
              </w:rPr>
            </w:pPr>
          </w:p>
        </w:tc>
        <w:tc>
          <w:tcPr>
            <w:tcW w:w="1212" w:type="dxa"/>
          </w:tcPr>
          <w:p w14:paraId="66E267A9" w14:textId="77777777" w:rsidR="00235A72" w:rsidRPr="008A150A" w:rsidRDefault="00235A72" w:rsidP="008A150A">
            <w:pPr>
              <w:autoSpaceDE w:val="0"/>
              <w:autoSpaceDN w:val="0"/>
              <w:adjustRightInd w:val="0"/>
              <w:jc w:val="both"/>
              <w:rPr>
                <w:rFonts w:cstheme="minorHAnsi"/>
                <w:color w:val="000000"/>
                <w:sz w:val="24"/>
                <w:szCs w:val="24"/>
              </w:rPr>
            </w:pPr>
          </w:p>
        </w:tc>
        <w:tc>
          <w:tcPr>
            <w:tcW w:w="1710" w:type="dxa"/>
          </w:tcPr>
          <w:p w14:paraId="16AF9C48" w14:textId="77777777" w:rsidR="00235A72" w:rsidRPr="008A150A" w:rsidRDefault="00235A72" w:rsidP="008A150A">
            <w:pPr>
              <w:autoSpaceDE w:val="0"/>
              <w:autoSpaceDN w:val="0"/>
              <w:adjustRightInd w:val="0"/>
              <w:jc w:val="both"/>
              <w:rPr>
                <w:rFonts w:cstheme="minorHAnsi"/>
                <w:color w:val="000000"/>
                <w:sz w:val="24"/>
                <w:szCs w:val="24"/>
              </w:rPr>
            </w:pPr>
          </w:p>
        </w:tc>
      </w:tr>
      <w:tr w:rsidR="00235A72" w:rsidRPr="008A150A" w14:paraId="20F35556" w14:textId="77777777" w:rsidTr="00F00710">
        <w:trPr>
          <w:trHeight w:val="294"/>
        </w:trPr>
        <w:tc>
          <w:tcPr>
            <w:tcW w:w="1514" w:type="dxa"/>
          </w:tcPr>
          <w:p w14:paraId="4CB5B614" w14:textId="77777777" w:rsidR="00235A72" w:rsidRPr="008A150A" w:rsidRDefault="00235A72" w:rsidP="008A150A">
            <w:pPr>
              <w:autoSpaceDE w:val="0"/>
              <w:autoSpaceDN w:val="0"/>
              <w:adjustRightInd w:val="0"/>
              <w:jc w:val="both"/>
              <w:rPr>
                <w:rFonts w:cstheme="minorHAnsi"/>
                <w:color w:val="000000"/>
                <w:sz w:val="24"/>
                <w:szCs w:val="24"/>
              </w:rPr>
            </w:pPr>
          </w:p>
        </w:tc>
        <w:tc>
          <w:tcPr>
            <w:tcW w:w="2734" w:type="dxa"/>
          </w:tcPr>
          <w:p w14:paraId="7216FFB8" w14:textId="77777777" w:rsidR="00235A72" w:rsidRPr="008A150A" w:rsidRDefault="00235A72" w:rsidP="008A150A">
            <w:pPr>
              <w:autoSpaceDE w:val="0"/>
              <w:autoSpaceDN w:val="0"/>
              <w:adjustRightInd w:val="0"/>
              <w:jc w:val="both"/>
              <w:rPr>
                <w:rFonts w:cstheme="minorHAnsi"/>
                <w:color w:val="000000"/>
                <w:sz w:val="24"/>
                <w:szCs w:val="24"/>
              </w:rPr>
            </w:pPr>
          </w:p>
        </w:tc>
        <w:tc>
          <w:tcPr>
            <w:tcW w:w="2610" w:type="dxa"/>
          </w:tcPr>
          <w:p w14:paraId="775D299B" w14:textId="77777777" w:rsidR="00235A72" w:rsidRPr="008A150A" w:rsidRDefault="00235A72" w:rsidP="008A150A">
            <w:pPr>
              <w:autoSpaceDE w:val="0"/>
              <w:autoSpaceDN w:val="0"/>
              <w:adjustRightInd w:val="0"/>
              <w:jc w:val="both"/>
              <w:rPr>
                <w:rFonts w:cstheme="minorHAnsi"/>
                <w:color w:val="000000"/>
                <w:sz w:val="24"/>
                <w:szCs w:val="24"/>
              </w:rPr>
            </w:pPr>
          </w:p>
        </w:tc>
        <w:tc>
          <w:tcPr>
            <w:tcW w:w="1488" w:type="dxa"/>
          </w:tcPr>
          <w:p w14:paraId="4C121193" w14:textId="77777777" w:rsidR="00235A72" w:rsidRPr="008A150A" w:rsidRDefault="00235A72" w:rsidP="008A150A">
            <w:pPr>
              <w:autoSpaceDE w:val="0"/>
              <w:autoSpaceDN w:val="0"/>
              <w:adjustRightInd w:val="0"/>
              <w:jc w:val="both"/>
              <w:rPr>
                <w:rFonts w:cstheme="minorHAnsi"/>
                <w:color w:val="000000"/>
                <w:sz w:val="24"/>
                <w:szCs w:val="24"/>
              </w:rPr>
            </w:pPr>
          </w:p>
        </w:tc>
        <w:tc>
          <w:tcPr>
            <w:tcW w:w="1212" w:type="dxa"/>
          </w:tcPr>
          <w:p w14:paraId="6C390E64" w14:textId="77777777" w:rsidR="00235A72" w:rsidRPr="008A150A" w:rsidRDefault="00235A72" w:rsidP="008A150A">
            <w:pPr>
              <w:autoSpaceDE w:val="0"/>
              <w:autoSpaceDN w:val="0"/>
              <w:adjustRightInd w:val="0"/>
              <w:jc w:val="both"/>
              <w:rPr>
                <w:rFonts w:cstheme="minorHAnsi"/>
                <w:color w:val="000000"/>
                <w:sz w:val="24"/>
                <w:szCs w:val="24"/>
              </w:rPr>
            </w:pPr>
          </w:p>
        </w:tc>
        <w:tc>
          <w:tcPr>
            <w:tcW w:w="1710" w:type="dxa"/>
          </w:tcPr>
          <w:p w14:paraId="63E9F1EF" w14:textId="77777777" w:rsidR="00235A72" w:rsidRPr="008A150A" w:rsidRDefault="00235A72" w:rsidP="008A150A">
            <w:pPr>
              <w:autoSpaceDE w:val="0"/>
              <w:autoSpaceDN w:val="0"/>
              <w:adjustRightInd w:val="0"/>
              <w:jc w:val="both"/>
              <w:rPr>
                <w:rFonts w:cstheme="minorHAnsi"/>
                <w:color w:val="000000"/>
                <w:sz w:val="24"/>
                <w:szCs w:val="24"/>
              </w:rPr>
            </w:pPr>
          </w:p>
        </w:tc>
      </w:tr>
    </w:tbl>
    <w:p w14:paraId="321D9338" w14:textId="77777777" w:rsidR="008A150A" w:rsidRPr="008A150A" w:rsidRDefault="008A150A" w:rsidP="008A150A">
      <w:pPr>
        <w:autoSpaceDE w:val="0"/>
        <w:autoSpaceDN w:val="0"/>
        <w:adjustRightInd w:val="0"/>
        <w:spacing w:after="0" w:line="240" w:lineRule="auto"/>
        <w:jc w:val="both"/>
        <w:rPr>
          <w:rFonts w:cstheme="minorHAnsi"/>
          <w:color w:val="000000"/>
          <w:sz w:val="24"/>
          <w:szCs w:val="24"/>
        </w:rPr>
      </w:pPr>
    </w:p>
    <w:p w14:paraId="33A5900E" w14:textId="77777777" w:rsidR="008A150A" w:rsidRPr="000A5751" w:rsidRDefault="008A150A" w:rsidP="000A5751">
      <w:pPr>
        <w:pStyle w:val="ListParagraph"/>
        <w:numPr>
          <w:ilvl w:val="0"/>
          <w:numId w:val="13"/>
        </w:numPr>
        <w:autoSpaceDE w:val="0"/>
        <w:autoSpaceDN w:val="0"/>
        <w:adjustRightInd w:val="0"/>
        <w:spacing w:after="0" w:line="240" w:lineRule="auto"/>
        <w:jc w:val="both"/>
      </w:pPr>
      <w:r w:rsidRPr="00F00710">
        <w:rPr>
          <w:rFonts w:cstheme="minorHAnsi"/>
          <w:b/>
          <w:bCs/>
          <w:sz w:val="24"/>
          <w:szCs w:val="24"/>
        </w:rPr>
        <w:t>Required format for the evaluation report—</w:t>
      </w:r>
      <w:r w:rsidR="00657C1A" w:rsidRPr="00F00710">
        <w:rPr>
          <w:rFonts w:cstheme="minorHAnsi"/>
          <w:sz w:val="24"/>
          <w:szCs w:val="24"/>
        </w:rPr>
        <w:t xml:space="preserve"> specify the sections to be included, the page limits, and any required annexes</w:t>
      </w:r>
      <w:r w:rsidRPr="00F00710">
        <w:rPr>
          <w:rFonts w:cstheme="minorHAnsi"/>
          <w:sz w:val="24"/>
          <w:szCs w:val="24"/>
        </w:rPr>
        <w:t xml:space="preserve">. </w:t>
      </w:r>
    </w:p>
    <w:sectPr w:rsidR="008A150A" w:rsidRPr="000A5751" w:rsidSect="00F30C37">
      <w:headerReference w:type="default" r:id="rId9"/>
      <w:footerReference w:type="default" r:id="rId10"/>
      <w:pgSz w:w="12240" w:h="15840" w:code="1"/>
      <w:pgMar w:top="540" w:right="540" w:bottom="540" w:left="5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38A35" w14:textId="77777777" w:rsidR="003B05F0" w:rsidRDefault="003B05F0" w:rsidP="003308C1">
      <w:pPr>
        <w:spacing w:after="0" w:line="240" w:lineRule="auto"/>
      </w:pPr>
      <w:r>
        <w:separator/>
      </w:r>
    </w:p>
  </w:endnote>
  <w:endnote w:type="continuationSeparator" w:id="0">
    <w:p w14:paraId="1093F390" w14:textId="77777777" w:rsidR="003B05F0" w:rsidRDefault="003B05F0" w:rsidP="003308C1">
      <w:pPr>
        <w:spacing w:after="0" w:line="240" w:lineRule="auto"/>
      </w:pPr>
      <w:r>
        <w:continuationSeparator/>
      </w:r>
    </w:p>
  </w:endnote>
  <w:endnote w:type="continuationNotice" w:id="1">
    <w:p w14:paraId="1B96AC14" w14:textId="77777777" w:rsidR="003B05F0" w:rsidRDefault="003B0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Gothic-Demi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190171"/>
      <w:docPartObj>
        <w:docPartGallery w:val="Page Numbers (Bottom of Page)"/>
        <w:docPartUnique/>
      </w:docPartObj>
    </w:sdtPr>
    <w:sdtEndPr/>
    <w:sdtContent>
      <w:sdt>
        <w:sdtPr>
          <w:id w:val="860082579"/>
          <w:docPartObj>
            <w:docPartGallery w:val="Page Numbers (Top of Page)"/>
            <w:docPartUnique/>
          </w:docPartObj>
        </w:sdtPr>
        <w:sdtEndPr/>
        <w:sdtContent>
          <w:p w14:paraId="2E4E7237" w14:textId="77777777" w:rsidR="0002615A" w:rsidRDefault="0002615A">
            <w:pPr>
              <w:pStyle w:val="Footer"/>
              <w:jc w:val="right"/>
            </w:pPr>
          </w:p>
          <w:p w14:paraId="1280857E" w14:textId="77777777" w:rsidR="0002615A" w:rsidRDefault="0002615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75BD5">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5BD5">
              <w:rPr>
                <w:b/>
                <w:bCs/>
                <w:noProof/>
              </w:rPr>
              <w:t>7</w:t>
            </w:r>
            <w:r>
              <w:rPr>
                <w:b/>
                <w:bCs/>
                <w:sz w:val="24"/>
                <w:szCs w:val="24"/>
              </w:rPr>
              <w:fldChar w:fldCharType="end"/>
            </w:r>
          </w:p>
        </w:sdtContent>
      </w:sdt>
    </w:sdtContent>
  </w:sdt>
  <w:p w14:paraId="678E009F" w14:textId="77777777" w:rsidR="0002615A" w:rsidRDefault="00026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F3475" w14:textId="77777777" w:rsidR="003B05F0" w:rsidRDefault="003B05F0" w:rsidP="003308C1">
      <w:pPr>
        <w:spacing w:after="0" w:line="240" w:lineRule="auto"/>
      </w:pPr>
      <w:r>
        <w:separator/>
      </w:r>
    </w:p>
  </w:footnote>
  <w:footnote w:type="continuationSeparator" w:id="0">
    <w:p w14:paraId="64FE200D" w14:textId="77777777" w:rsidR="003B05F0" w:rsidRDefault="003B05F0" w:rsidP="003308C1">
      <w:pPr>
        <w:spacing w:after="0" w:line="240" w:lineRule="auto"/>
      </w:pPr>
      <w:r>
        <w:continuationSeparator/>
      </w:r>
    </w:p>
  </w:footnote>
  <w:footnote w:type="continuationNotice" w:id="1">
    <w:p w14:paraId="6AEEC21D" w14:textId="77777777" w:rsidR="003B05F0" w:rsidRDefault="003B05F0">
      <w:pPr>
        <w:spacing w:after="0" w:line="240" w:lineRule="auto"/>
      </w:pPr>
    </w:p>
  </w:footnote>
  <w:footnote w:id="2">
    <w:p w14:paraId="71943237" w14:textId="77777777" w:rsidR="0002615A" w:rsidRPr="00FA1B88" w:rsidRDefault="0002615A">
      <w:pPr>
        <w:pStyle w:val="FootnoteText"/>
        <w:rPr>
          <w:sz w:val="16"/>
          <w:szCs w:val="16"/>
        </w:rPr>
      </w:pPr>
      <w:r w:rsidRPr="00FA1B88">
        <w:rPr>
          <w:rStyle w:val="FootnoteReference"/>
          <w:sz w:val="16"/>
          <w:szCs w:val="16"/>
        </w:rPr>
        <w:footnoteRef/>
      </w:r>
      <w:r w:rsidRPr="00FA1B88">
        <w:rPr>
          <w:sz w:val="16"/>
          <w:szCs w:val="16"/>
        </w:rPr>
        <w:t xml:space="preserve"> The content of this </w:t>
      </w:r>
      <w:proofErr w:type="spellStart"/>
      <w:r w:rsidRPr="00FA1B88">
        <w:rPr>
          <w:sz w:val="16"/>
          <w:szCs w:val="16"/>
        </w:rPr>
        <w:t>ToR</w:t>
      </w:r>
      <w:proofErr w:type="spellEnd"/>
      <w:r w:rsidRPr="00FA1B88">
        <w:rPr>
          <w:sz w:val="16"/>
          <w:szCs w:val="16"/>
        </w:rPr>
        <w:t xml:space="preserve"> template </w:t>
      </w:r>
      <w:r w:rsidR="00FA1B88" w:rsidRPr="00FA1B88">
        <w:rPr>
          <w:sz w:val="16"/>
          <w:szCs w:val="16"/>
        </w:rPr>
        <w:t>borrowed heavily</w:t>
      </w:r>
      <w:r w:rsidRPr="00FA1B88">
        <w:rPr>
          <w:sz w:val="16"/>
          <w:szCs w:val="16"/>
        </w:rPr>
        <w:t xml:space="preserve"> from: United Nations Development </w:t>
      </w:r>
      <w:proofErr w:type="spellStart"/>
      <w:r w:rsidRPr="00FA1B88">
        <w:rPr>
          <w:sz w:val="16"/>
          <w:szCs w:val="16"/>
        </w:rPr>
        <w:t>Programme</w:t>
      </w:r>
      <w:proofErr w:type="spellEnd"/>
      <w:r w:rsidRPr="00FA1B88">
        <w:rPr>
          <w:sz w:val="16"/>
          <w:szCs w:val="16"/>
        </w:rPr>
        <w:t xml:space="preserve"> (UNDP). 2009. </w:t>
      </w:r>
      <w:r w:rsidRPr="00FA1B88">
        <w:rPr>
          <w:i/>
          <w:iCs/>
          <w:sz w:val="16"/>
          <w:szCs w:val="16"/>
        </w:rPr>
        <w:t>Handbook on Planning, Monitoring and Evaluating for Development Results</w:t>
      </w:r>
      <w:r w:rsidR="00FA1B88" w:rsidRPr="00FA1B88">
        <w:rPr>
          <w:sz w:val="16"/>
          <w:szCs w:val="16"/>
        </w:rPr>
        <w:t xml:space="preserve">. New York, NY. (P. 194-200) </w:t>
      </w:r>
      <w:r w:rsidRPr="00FA1B88">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C9651" w14:textId="77777777" w:rsidR="0002615A" w:rsidRDefault="0002615A" w:rsidP="002801B5">
    <w:pPr>
      <w:pStyle w:val="Header"/>
    </w:pPr>
    <w:r w:rsidRPr="00744824">
      <w:rPr>
        <w:noProof/>
      </w:rPr>
      <mc:AlternateContent>
        <mc:Choice Requires="wps">
          <w:drawing>
            <wp:anchor distT="0" distB="0" distL="114300" distR="114300" simplePos="0" relativeHeight="251661312" behindDoc="0" locked="0" layoutInCell="1" allowOverlap="1" wp14:anchorId="62E00CC6" wp14:editId="4856EF2E">
              <wp:simplePos x="0" y="0"/>
              <wp:positionH relativeFrom="column">
                <wp:posOffset>3996831</wp:posOffset>
              </wp:positionH>
              <wp:positionV relativeFrom="paragraph">
                <wp:posOffset>-11430</wp:posOffset>
              </wp:positionV>
              <wp:extent cx="3000375" cy="38862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00375" cy="388620"/>
                      </a:xfrm>
                      <a:prstGeom prst="rect">
                        <a:avLst/>
                      </a:prstGeom>
                      <a:noFill/>
                      <a:ln w="6350">
                        <a:noFill/>
                      </a:ln>
                      <a:effectLst/>
                    </wps:spPr>
                    <wps:txbx>
                      <w:txbxContent>
                        <w:p w14:paraId="5D574C9C" w14:textId="0A213BFF" w:rsidR="0002615A" w:rsidRPr="002E38BC" w:rsidRDefault="00BD5CB0" w:rsidP="00744824">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ADDITIONAL RESOURCE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E00CC6" id="_x0000_t202" coordsize="21600,21600" o:spt="202" path="m,l,21600r21600,l21600,xe">
              <v:stroke joinstyle="miter"/>
              <v:path gradientshapeok="t" o:connecttype="rect"/>
            </v:shapetype>
            <v:shape id="Text Box 2" o:spid="_x0000_s1026" type="#_x0000_t202" style="position:absolute;margin-left:314.7pt;margin-top:-.9pt;width:236.25pt;height:3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" filled="f" stroked="f" strokeweight=".5pt">
              <v:textbox>
                <w:txbxContent>
                  <w:p w14:paraId="5D574C9C" w14:textId="0A213BFF" w:rsidR="0002615A" w:rsidRPr="002E38BC" w:rsidRDefault="00BD5CB0" w:rsidP="00744824">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ADDITIONAL RESOURCE</w:t>
                    </w:r>
                  </w:p>
                </w:txbxContent>
              </v:textbox>
            </v:shape>
          </w:pict>
        </mc:Fallback>
      </mc:AlternateContent>
    </w:r>
    <w:r w:rsidRPr="000C6759">
      <w:rPr>
        <w:noProof/>
      </w:rPr>
      <mc:AlternateContent>
        <mc:Choice Requires="wps">
          <w:drawing>
            <wp:anchor distT="0" distB="0" distL="114300" distR="114300" simplePos="0" relativeHeight="251659264" behindDoc="0" locked="0" layoutInCell="1" allowOverlap="1" wp14:anchorId="4A229D17" wp14:editId="2CF14BFB">
              <wp:simplePos x="0" y="0"/>
              <wp:positionH relativeFrom="column">
                <wp:posOffset>2288540</wp:posOffset>
              </wp:positionH>
              <wp:positionV relativeFrom="paragraph">
                <wp:posOffset>383681</wp:posOffset>
              </wp:positionV>
              <wp:extent cx="4711065" cy="3511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351155"/>
                      </a:xfrm>
                      <a:prstGeom prst="rect">
                        <a:avLst/>
                      </a:prstGeom>
                      <a:noFill/>
                      <a:ln w="9525">
                        <a:noFill/>
                        <a:miter lim="800000"/>
                        <a:headEnd/>
                        <a:tailEnd/>
                      </a:ln>
                    </wps:spPr>
                    <wps:txbx>
                      <w:txbxContent>
                        <w:p w14:paraId="483BB4E2" w14:textId="77777777" w:rsidR="0002615A" w:rsidRPr="00345963" w:rsidRDefault="0002615A" w:rsidP="000C6759">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u w:val="single"/>
                            </w:rPr>
                          </w:pPr>
                          <w:r>
                            <w:rPr>
                              <w:rFonts w:ascii="Franklin Gothic Demi Cond" w:hAnsi="Franklin Gothic Demi Cond" w:cs="FranklinGothic-DemiCond"/>
                              <w:color w:val="404040" w:themeColor="text1" w:themeTint="BF"/>
                              <w:sz w:val="28"/>
                              <w:u w:val="single"/>
                            </w:rPr>
                            <w:t xml:space="preserve">Evaluation </w:t>
                          </w:r>
                          <w:proofErr w:type="spellStart"/>
                          <w:r>
                            <w:rPr>
                              <w:rFonts w:ascii="Franklin Gothic Demi Cond" w:hAnsi="Franklin Gothic Demi Cond" w:cs="FranklinGothic-DemiCond"/>
                              <w:color w:val="404040" w:themeColor="text1" w:themeTint="BF"/>
                              <w:sz w:val="28"/>
                              <w:u w:val="single"/>
                            </w:rPr>
                            <w:t>ToR</w:t>
                          </w:r>
                          <w:proofErr w:type="spellEnd"/>
                          <w:r>
                            <w:rPr>
                              <w:rFonts w:ascii="Franklin Gothic Demi Cond" w:hAnsi="Franklin Gothic Demi Cond" w:cs="FranklinGothic-DemiCond"/>
                              <w:color w:val="404040" w:themeColor="text1" w:themeTint="BF"/>
                              <w:sz w:val="28"/>
                              <w:u w:val="single"/>
                            </w:rPr>
                            <w:t xml:space="preserve"> Guidance</w:t>
                          </w:r>
                        </w:p>
                        <w:p w14:paraId="35971BCB" w14:textId="77777777" w:rsidR="0002615A" w:rsidRPr="002E38BC" w:rsidRDefault="0002615A" w:rsidP="000C6759">
                          <w:pPr>
                            <w:spacing w:after="0" w:line="240" w:lineRule="auto"/>
                            <w:jc w:val="right"/>
                            <w:rPr>
                              <w:rFonts w:ascii="Franklin Gothic Demi Cond" w:hAnsi="Franklin Gothic Demi Cond"/>
                              <w:b/>
                              <w:color w:val="FFFFFF" w:themeColor="background1"/>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29D17" id="Text Box 3" o:spid="_x0000_s1027" type="#_x0000_t202" style="position:absolute;margin-left:180.2pt;margin-top:30.2pt;width:370.9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" filled="f" stroked="f">
              <v:textbox>
                <w:txbxContent>
                  <w:p w14:paraId="483BB4E2" w14:textId="77777777" w:rsidR="0002615A" w:rsidRPr="00345963" w:rsidRDefault="0002615A" w:rsidP="000C6759">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u w:val="single"/>
                      </w:rPr>
                    </w:pPr>
                    <w:r>
                      <w:rPr>
                        <w:rFonts w:ascii="Franklin Gothic Demi Cond" w:hAnsi="Franklin Gothic Demi Cond" w:cs="FranklinGothic-DemiCond"/>
                        <w:color w:val="404040" w:themeColor="text1" w:themeTint="BF"/>
                        <w:sz w:val="28"/>
                        <w:u w:val="single"/>
                      </w:rPr>
                      <w:t>Evaluation ToR Guidance</w:t>
                    </w:r>
                  </w:p>
                  <w:p w14:paraId="35971BCB" w14:textId="77777777" w:rsidR="0002615A" w:rsidRPr="002E38BC" w:rsidRDefault="0002615A" w:rsidP="000C6759">
                    <w:pPr>
                      <w:spacing w:after="0" w:line="240" w:lineRule="auto"/>
                      <w:jc w:val="right"/>
                      <w:rPr>
                        <w:rFonts w:ascii="Franklin Gothic Demi Cond" w:hAnsi="Franklin Gothic Demi Cond"/>
                        <w:b/>
                        <w:color w:val="FFFFFF" w:themeColor="background1"/>
                        <w:sz w:val="28"/>
                      </w:rPr>
                    </w:pPr>
                  </w:p>
                </w:txbxContent>
              </v:textbox>
            </v:shape>
          </w:pict>
        </mc:Fallback>
      </mc:AlternateContent>
    </w:r>
    <w:r>
      <w:rPr>
        <w:noProof/>
      </w:rPr>
      <w:drawing>
        <wp:inline distT="0" distB="0" distL="0" distR="0" wp14:anchorId="3FFCA0BE" wp14:editId="59AF7A94">
          <wp:extent cx="7086597" cy="914399"/>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EL_Header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6597" cy="9143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7B2F"/>
    <w:multiLevelType w:val="hybridMultilevel"/>
    <w:tmpl w:val="389A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B7D2F"/>
    <w:multiLevelType w:val="hybridMultilevel"/>
    <w:tmpl w:val="14EE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222D6"/>
    <w:multiLevelType w:val="hybridMultilevel"/>
    <w:tmpl w:val="99EEE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A161B"/>
    <w:multiLevelType w:val="hybridMultilevel"/>
    <w:tmpl w:val="87AC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B44F5"/>
    <w:multiLevelType w:val="hybridMultilevel"/>
    <w:tmpl w:val="28FE0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E5F80"/>
    <w:multiLevelType w:val="hybridMultilevel"/>
    <w:tmpl w:val="1D4E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2621D"/>
    <w:multiLevelType w:val="hybridMultilevel"/>
    <w:tmpl w:val="67BC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D31F0"/>
    <w:multiLevelType w:val="hybridMultilevel"/>
    <w:tmpl w:val="28FE0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41233"/>
    <w:multiLevelType w:val="hybridMultilevel"/>
    <w:tmpl w:val="57FC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A45E6"/>
    <w:multiLevelType w:val="hybridMultilevel"/>
    <w:tmpl w:val="F0DE1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D2310"/>
    <w:multiLevelType w:val="hybridMultilevel"/>
    <w:tmpl w:val="CA3614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4C6342"/>
    <w:multiLevelType w:val="hybridMultilevel"/>
    <w:tmpl w:val="5ED69EF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9B5F45"/>
    <w:multiLevelType w:val="hybridMultilevel"/>
    <w:tmpl w:val="13D4FC8C"/>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03232"/>
    <w:multiLevelType w:val="hybridMultilevel"/>
    <w:tmpl w:val="D16A5CD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4">
    <w:nsid w:val="375F79E5"/>
    <w:multiLevelType w:val="hybridMultilevel"/>
    <w:tmpl w:val="2C506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E71EA1"/>
    <w:multiLevelType w:val="hybridMultilevel"/>
    <w:tmpl w:val="58788E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3E950DFF"/>
    <w:multiLevelType w:val="hybridMultilevel"/>
    <w:tmpl w:val="3116A0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900284"/>
    <w:multiLevelType w:val="hybridMultilevel"/>
    <w:tmpl w:val="811806F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D4B09C0"/>
    <w:multiLevelType w:val="hybridMultilevel"/>
    <w:tmpl w:val="5774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E1575B"/>
    <w:multiLevelType w:val="hybridMultilevel"/>
    <w:tmpl w:val="2158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9356F0"/>
    <w:multiLevelType w:val="hybridMultilevel"/>
    <w:tmpl w:val="340A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6169D9"/>
    <w:multiLevelType w:val="hybridMultilevel"/>
    <w:tmpl w:val="E6B4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7F63F5"/>
    <w:multiLevelType w:val="hybridMultilevel"/>
    <w:tmpl w:val="1A10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8D4B7B"/>
    <w:multiLevelType w:val="hybridMultilevel"/>
    <w:tmpl w:val="D30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A515E9"/>
    <w:multiLevelType w:val="hybridMultilevel"/>
    <w:tmpl w:val="862C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7C6885"/>
    <w:multiLevelType w:val="hybridMultilevel"/>
    <w:tmpl w:val="31F8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4E33D2"/>
    <w:multiLevelType w:val="hybridMultilevel"/>
    <w:tmpl w:val="905C91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2"/>
  </w:num>
  <w:num w:numId="4">
    <w:abstractNumId w:val="1"/>
  </w:num>
  <w:num w:numId="5">
    <w:abstractNumId w:val="0"/>
  </w:num>
  <w:num w:numId="6">
    <w:abstractNumId w:val="18"/>
  </w:num>
  <w:num w:numId="7">
    <w:abstractNumId w:val="3"/>
  </w:num>
  <w:num w:numId="8">
    <w:abstractNumId w:val="16"/>
  </w:num>
  <w:num w:numId="9">
    <w:abstractNumId w:val="10"/>
  </w:num>
  <w:num w:numId="10">
    <w:abstractNumId w:val="7"/>
  </w:num>
  <w:num w:numId="11">
    <w:abstractNumId w:val="11"/>
  </w:num>
  <w:num w:numId="12">
    <w:abstractNumId w:val="24"/>
  </w:num>
  <w:num w:numId="13">
    <w:abstractNumId w:val="25"/>
  </w:num>
  <w:num w:numId="14">
    <w:abstractNumId w:val="6"/>
  </w:num>
  <w:num w:numId="15">
    <w:abstractNumId w:val="14"/>
  </w:num>
  <w:num w:numId="16">
    <w:abstractNumId w:val="26"/>
  </w:num>
  <w:num w:numId="17">
    <w:abstractNumId w:val="8"/>
  </w:num>
  <w:num w:numId="18">
    <w:abstractNumId w:val="20"/>
  </w:num>
  <w:num w:numId="19">
    <w:abstractNumId w:val="4"/>
  </w:num>
  <w:num w:numId="20">
    <w:abstractNumId w:val="2"/>
  </w:num>
  <w:num w:numId="21">
    <w:abstractNumId w:val="15"/>
  </w:num>
  <w:num w:numId="22">
    <w:abstractNumId w:val="21"/>
  </w:num>
  <w:num w:numId="23">
    <w:abstractNumId w:val="5"/>
  </w:num>
  <w:num w:numId="24">
    <w:abstractNumId w:val="19"/>
  </w:num>
  <w:num w:numId="25">
    <w:abstractNumId w:val="13"/>
  </w:num>
  <w:num w:numId="26">
    <w:abstractNumId w:val="9"/>
  </w:num>
  <w:num w:numId="2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6C"/>
    <w:rsid w:val="000161F6"/>
    <w:rsid w:val="0002615A"/>
    <w:rsid w:val="00054E96"/>
    <w:rsid w:val="00070D38"/>
    <w:rsid w:val="00087FDE"/>
    <w:rsid w:val="00095DF1"/>
    <w:rsid w:val="00096BE5"/>
    <w:rsid w:val="000A0E7E"/>
    <w:rsid w:val="000A36B1"/>
    <w:rsid w:val="000A5751"/>
    <w:rsid w:val="000C56AD"/>
    <w:rsid w:val="000C6759"/>
    <w:rsid w:val="0014118B"/>
    <w:rsid w:val="00161092"/>
    <w:rsid w:val="00177D82"/>
    <w:rsid w:val="001A6AB2"/>
    <w:rsid w:val="0022340D"/>
    <w:rsid w:val="00233F37"/>
    <w:rsid w:val="00235A72"/>
    <w:rsid w:val="002801B5"/>
    <w:rsid w:val="0028379C"/>
    <w:rsid w:val="002F456C"/>
    <w:rsid w:val="00306911"/>
    <w:rsid w:val="003118DD"/>
    <w:rsid w:val="003308C1"/>
    <w:rsid w:val="00345963"/>
    <w:rsid w:val="00352CF7"/>
    <w:rsid w:val="00354729"/>
    <w:rsid w:val="003A3BCA"/>
    <w:rsid w:val="003A64A2"/>
    <w:rsid w:val="003B05F0"/>
    <w:rsid w:val="003C505F"/>
    <w:rsid w:val="0041307E"/>
    <w:rsid w:val="004553B1"/>
    <w:rsid w:val="0046114D"/>
    <w:rsid w:val="00461860"/>
    <w:rsid w:val="004C0CD1"/>
    <w:rsid w:val="00506D7D"/>
    <w:rsid w:val="0051249B"/>
    <w:rsid w:val="00534B52"/>
    <w:rsid w:val="005870E4"/>
    <w:rsid w:val="005932C7"/>
    <w:rsid w:val="0059641B"/>
    <w:rsid w:val="005A19A2"/>
    <w:rsid w:val="005A46C0"/>
    <w:rsid w:val="005C7723"/>
    <w:rsid w:val="005D12D0"/>
    <w:rsid w:val="005E67E7"/>
    <w:rsid w:val="005E7F4D"/>
    <w:rsid w:val="00621B7B"/>
    <w:rsid w:val="00625E6B"/>
    <w:rsid w:val="00655376"/>
    <w:rsid w:val="00657C1A"/>
    <w:rsid w:val="006B5D28"/>
    <w:rsid w:val="006C7CEB"/>
    <w:rsid w:val="006D0277"/>
    <w:rsid w:val="006D5170"/>
    <w:rsid w:val="0070713A"/>
    <w:rsid w:val="00720186"/>
    <w:rsid w:val="00741374"/>
    <w:rsid w:val="00744824"/>
    <w:rsid w:val="00746111"/>
    <w:rsid w:val="0078321E"/>
    <w:rsid w:val="00783375"/>
    <w:rsid w:val="007B5D58"/>
    <w:rsid w:val="007B7356"/>
    <w:rsid w:val="007F7A08"/>
    <w:rsid w:val="008202CA"/>
    <w:rsid w:val="00827F99"/>
    <w:rsid w:val="00830F46"/>
    <w:rsid w:val="00846C84"/>
    <w:rsid w:val="00865F96"/>
    <w:rsid w:val="0089382F"/>
    <w:rsid w:val="008A150A"/>
    <w:rsid w:val="008F46B2"/>
    <w:rsid w:val="00903374"/>
    <w:rsid w:val="00923A6B"/>
    <w:rsid w:val="00926F68"/>
    <w:rsid w:val="0093176C"/>
    <w:rsid w:val="00977FDA"/>
    <w:rsid w:val="00991AB0"/>
    <w:rsid w:val="009A4345"/>
    <w:rsid w:val="00A25AA0"/>
    <w:rsid w:val="00A55608"/>
    <w:rsid w:val="00A72C2D"/>
    <w:rsid w:val="00AA51D8"/>
    <w:rsid w:val="00AD748E"/>
    <w:rsid w:val="00B14EA4"/>
    <w:rsid w:val="00B2730A"/>
    <w:rsid w:val="00B345FB"/>
    <w:rsid w:val="00B47835"/>
    <w:rsid w:val="00B75C52"/>
    <w:rsid w:val="00B91B0A"/>
    <w:rsid w:val="00BA6702"/>
    <w:rsid w:val="00BC452D"/>
    <w:rsid w:val="00BD5CB0"/>
    <w:rsid w:val="00BE55C1"/>
    <w:rsid w:val="00BE6AB2"/>
    <w:rsid w:val="00C11860"/>
    <w:rsid w:val="00C51123"/>
    <w:rsid w:val="00C62895"/>
    <w:rsid w:val="00CB2099"/>
    <w:rsid w:val="00CC0D94"/>
    <w:rsid w:val="00CE5876"/>
    <w:rsid w:val="00CF156A"/>
    <w:rsid w:val="00D02CB8"/>
    <w:rsid w:val="00D257D8"/>
    <w:rsid w:val="00D2597B"/>
    <w:rsid w:val="00D2699F"/>
    <w:rsid w:val="00D26CC1"/>
    <w:rsid w:val="00D50C8A"/>
    <w:rsid w:val="00D805E5"/>
    <w:rsid w:val="00D874E5"/>
    <w:rsid w:val="00DC1D2D"/>
    <w:rsid w:val="00DD2472"/>
    <w:rsid w:val="00E2264E"/>
    <w:rsid w:val="00E55C53"/>
    <w:rsid w:val="00E637F1"/>
    <w:rsid w:val="00E730C0"/>
    <w:rsid w:val="00E74ACA"/>
    <w:rsid w:val="00EB01BD"/>
    <w:rsid w:val="00ED51A5"/>
    <w:rsid w:val="00ED6287"/>
    <w:rsid w:val="00F00710"/>
    <w:rsid w:val="00F05C8F"/>
    <w:rsid w:val="00F128C5"/>
    <w:rsid w:val="00F30C37"/>
    <w:rsid w:val="00F50C87"/>
    <w:rsid w:val="00F552C1"/>
    <w:rsid w:val="00F75BD5"/>
    <w:rsid w:val="00F82870"/>
    <w:rsid w:val="00FA1B88"/>
    <w:rsid w:val="00FC0AEF"/>
    <w:rsid w:val="00FE4E3F"/>
    <w:rsid w:val="00FE7E15"/>
  </w:rsids>
  <m:mathPr>
    <m:mathFont m:val="Cambria Math"/>
    <m:brkBin m:val="before"/>
    <m:brkBinSub m:val="--"/>
    <m:smallFrac m:val="0"/>
    <m:dispDef/>
    <m:lMargin m:val="0"/>
    <m:rMargin m:val="0"/>
    <m:defJc m:val="centerGroup"/>
    <m:wrapIndent m:val="1440"/>
    <m:intLim m:val="subSup"/>
    <m:naryLim m:val="undOvr"/>
  </m:mathPr>
  <w:themeFontLang w:val="es-ES"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151D29E-E755-41E6-B88D-899C5DE4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s-E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30A"/>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05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WRHeading">
    <w:name w:val="LWR Heading"/>
    <w:basedOn w:val="Header"/>
    <w:rsid w:val="003C505F"/>
    <w:pPr>
      <w:tabs>
        <w:tab w:val="clear" w:pos="4680"/>
        <w:tab w:val="clear" w:pos="9360"/>
        <w:tab w:val="center" w:pos="4320"/>
        <w:tab w:val="right" w:pos="8640"/>
      </w:tabs>
    </w:pPr>
    <w:rPr>
      <w:rFonts w:ascii="Franklin Gothic Demi" w:eastAsia="Times New Roman" w:hAnsi="Franklin Gothic Demi" w:cs="Times New Roman"/>
      <w:caps/>
      <w:szCs w:val="24"/>
    </w:rPr>
  </w:style>
  <w:style w:type="table" w:styleId="TableList2">
    <w:name w:val="Table List 2"/>
    <w:basedOn w:val="TableNormal"/>
    <w:rsid w:val="003C505F"/>
    <w:pPr>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3C5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05F"/>
    <w:rPr>
      <w:lang w:val="en-US"/>
    </w:rPr>
  </w:style>
  <w:style w:type="paragraph" w:styleId="BalloonText">
    <w:name w:val="Balloon Text"/>
    <w:basedOn w:val="Normal"/>
    <w:link w:val="BalloonTextChar"/>
    <w:uiPriority w:val="99"/>
    <w:semiHidden/>
    <w:unhideWhenUsed/>
    <w:rsid w:val="003C505F"/>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C505F"/>
    <w:rPr>
      <w:rFonts w:ascii="Tahoma" w:hAnsi="Tahoma" w:cs="Angsana New"/>
      <w:sz w:val="16"/>
      <w:szCs w:val="20"/>
      <w:lang w:val="en-US"/>
    </w:rPr>
  </w:style>
  <w:style w:type="paragraph" w:styleId="ListParagraph">
    <w:name w:val="List Paragraph"/>
    <w:basedOn w:val="Normal"/>
    <w:uiPriority w:val="34"/>
    <w:qFormat/>
    <w:rsid w:val="00BC452D"/>
    <w:pPr>
      <w:ind w:left="720"/>
      <w:contextualSpacing/>
    </w:pPr>
  </w:style>
  <w:style w:type="paragraph" w:styleId="Footer">
    <w:name w:val="footer"/>
    <w:basedOn w:val="Normal"/>
    <w:link w:val="FooterChar"/>
    <w:uiPriority w:val="99"/>
    <w:unhideWhenUsed/>
    <w:rsid w:val="00330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8C1"/>
    <w:rPr>
      <w:lang w:val="en-US"/>
    </w:rPr>
  </w:style>
  <w:style w:type="table" w:customStyle="1" w:styleId="TableList21">
    <w:name w:val="Table List 21"/>
    <w:basedOn w:val="TableNormal"/>
    <w:next w:val="TableList2"/>
    <w:rsid w:val="00FC0AEF"/>
    <w:pPr>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B2730A"/>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A150A"/>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C7723"/>
    <w:rPr>
      <w:sz w:val="16"/>
      <w:szCs w:val="16"/>
    </w:rPr>
  </w:style>
  <w:style w:type="paragraph" w:styleId="CommentText">
    <w:name w:val="annotation text"/>
    <w:basedOn w:val="Normal"/>
    <w:link w:val="CommentTextChar"/>
    <w:uiPriority w:val="99"/>
    <w:semiHidden/>
    <w:unhideWhenUsed/>
    <w:rsid w:val="005C7723"/>
    <w:pPr>
      <w:spacing w:line="240" w:lineRule="auto"/>
    </w:pPr>
    <w:rPr>
      <w:sz w:val="20"/>
      <w:szCs w:val="20"/>
    </w:rPr>
  </w:style>
  <w:style w:type="character" w:customStyle="1" w:styleId="CommentTextChar">
    <w:name w:val="Comment Text Char"/>
    <w:basedOn w:val="DefaultParagraphFont"/>
    <w:link w:val="CommentText"/>
    <w:uiPriority w:val="99"/>
    <w:semiHidden/>
    <w:rsid w:val="005C7723"/>
    <w:rPr>
      <w:sz w:val="20"/>
      <w:szCs w:val="20"/>
      <w:lang w:val="en-US" w:bidi="ar-SA"/>
    </w:rPr>
  </w:style>
  <w:style w:type="paragraph" w:styleId="CommentSubject">
    <w:name w:val="annotation subject"/>
    <w:basedOn w:val="CommentText"/>
    <w:next w:val="CommentText"/>
    <w:link w:val="CommentSubjectChar"/>
    <w:uiPriority w:val="99"/>
    <w:semiHidden/>
    <w:unhideWhenUsed/>
    <w:rsid w:val="005C7723"/>
    <w:rPr>
      <w:b/>
      <w:bCs/>
    </w:rPr>
  </w:style>
  <w:style w:type="character" w:customStyle="1" w:styleId="CommentSubjectChar">
    <w:name w:val="Comment Subject Char"/>
    <w:basedOn w:val="CommentTextChar"/>
    <w:link w:val="CommentSubject"/>
    <w:uiPriority w:val="99"/>
    <w:semiHidden/>
    <w:rsid w:val="005C7723"/>
    <w:rPr>
      <w:b/>
      <w:bCs/>
      <w:sz w:val="20"/>
      <w:szCs w:val="20"/>
      <w:lang w:val="en-US" w:bidi="ar-SA"/>
    </w:rPr>
  </w:style>
  <w:style w:type="paragraph" w:styleId="FootnoteText">
    <w:name w:val="footnote text"/>
    <w:basedOn w:val="Normal"/>
    <w:link w:val="FootnoteTextChar"/>
    <w:uiPriority w:val="99"/>
    <w:semiHidden/>
    <w:unhideWhenUsed/>
    <w:rsid w:val="000261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615A"/>
    <w:rPr>
      <w:sz w:val="20"/>
      <w:szCs w:val="20"/>
      <w:lang w:val="en-US" w:bidi="ar-SA"/>
    </w:rPr>
  </w:style>
  <w:style w:type="character" w:styleId="FootnoteReference">
    <w:name w:val="footnote reference"/>
    <w:basedOn w:val="DefaultParagraphFont"/>
    <w:uiPriority w:val="99"/>
    <w:semiHidden/>
    <w:unhideWhenUsed/>
    <w:rsid w:val="000261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96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18E22-A10C-4067-ADE6-0CC5425D2D86}">
  <ds:schemaRefs>
    <ds:schemaRef ds:uri="http://schemas.openxmlformats.org/officeDocument/2006/bibliography"/>
  </ds:schemaRefs>
</ds:datastoreItem>
</file>

<file path=customXml/itemProps2.xml><?xml version="1.0" encoding="utf-8"?>
<ds:datastoreItem xmlns:ds="http://schemas.openxmlformats.org/officeDocument/2006/customXml" ds:itemID="{FC38D2E0-FFE9-4CC4-B798-03175D01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Schiche</dc:creator>
  <cp:lastModifiedBy>Wesley Laytham</cp:lastModifiedBy>
  <cp:revision>5</cp:revision>
  <cp:lastPrinted>2012-10-05T19:07:00Z</cp:lastPrinted>
  <dcterms:created xsi:type="dcterms:W3CDTF">2015-05-01T21:02:00Z</dcterms:created>
  <dcterms:modified xsi:type="dcterms:W3CDTF">2015-05-04T18:33:00Z</dcterms:modified>
</cp:coreProperties>
</file>